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09" w:type="dxa"/>
        <w:tblLook w:val="04A0" w:firstRow="1" w:lastRow="0" w:firstColumn="1" w:lastColumn="0" w:noHBand="0" w:noVBand="1"/>
      </w:tblPr>
      <w:tblGrid>
        <w:gridCol w:w="7725"/>
        <w:gridCol w:w="7784"/>
      </w:tblGrid>
      <w:tr w:rsidRPr="00195A54" w:rsidR="00195A54" w:rsidTr="1FE553A1" w14:paraId="1620C76D" w14:textId="77777777">
        <w:tc>
          <w:tcPr>
            <w:tcW w:w="15509" w:type="dxa"/>
            <w:gridSpan w:val="2"/>
            <w:shd w:val="clear" w:color="auto" w:fill="FAE2D5" w:themeFill="accent2" w:themeFillTint="33"/>
            <w:tcMar/>
          </w:tcPr>
          <w:p w:rsidRPr="00195A54" w:rsidR="00195A54" w:rsidRDefault="00C47C35" w14:paraId="7F4BB30C" w14:textId="70349FD4">
            <w:pPr>
              <w:rPr>
                <w:rFonts w:cs="Calibri"/>
                <w:b/>
                <w:bCs/>
              </w:rPr>
            </w:pPr>
            <w:r>
              <w:rPr>
                <w:rFonts w:cs="Calibri"/>
                <w:b/>
                <w:bCs/>
              </w:rPr>
              <w:t>Name of unit</w:t>
            </w:r>
            <w:r w:rsidR="009E6047">
              <w:rPr>
                <w:rFonts w:cs="Calibri"/>
                <w:b/>
                <w:bCs/>
              </w:rPr>
              <w:t>: Being Me in My World</w:t>
            </w:r>
          </w:p>
        </w:tc>
      </w:tr>
      <w:tr w:rsidRPr="00195A54" w:rsidR="00195A54" w:rsidTr="1FE553A1" w14:paraId="61C58675" w14:textId="77777777">
        <w:tc>
          <w:tcPr>
            <w:tcW w:w="15509" w:type="dxa"/>
            <w:gridSpan w:val="2"/>
            <w:tcMar/>
          </w:tcPr>
          <w:p w:rsidR="00195A54" w:rsidRDefault="00195A54" w14:paraId="139F6905" w14:textId="2A7CEC4F">
            <w:pPr>
              <w:rPr>
                <w:rFonts w:cs="Calibri"/>
                <w:b/>
                <w:bCs/>
              </w:rPr>
            </w:pPr>
            <w:r w:rsidRPr="00195A54">
              <w:rPr>
                <w:rFonts w:cs="Calibri"/>
                <w:b/>
                <w:bCs/>
              </w:rPr>
              <w:t>Expected Outcomes</w:t>
            </w:r>
            <w:r w:rsidR="009E6047">
              <w:rPr>
                <w:rFonts w:cs="Calibri"/>
                <w:b/>
                <w:bCs/>
              </w:rPr>
              <w:t xml:space="preserve"> (PSHE Learning Intentions)</w:t>
            </w:r>
          </w:p>
          <w:p w:rsidRPr="00093E10" w:rsidR="00B07125" w:rsidRDefault="00B07125" w14:paraId="284F58EC" w14:textId="469BAE7A">
            <w:pPr>
              <w:rPr>
                <w:rFonts w:cs="Calibri"/>
              </w:rPr>
            </w:pPr>
            <w:r w:rsidRPr="00093E10">
              <w:rPr>
                <w:rFonts w:cs="Calibri"/>
              </w:rPr>
              <w:t>Learners appreciate that identities are complex and can change over time. They appreciate the similarities, differences and diversity of people’s identi</w:t>
            </w:r>
            <w:r w:rsidRPr="00093E10" w:rsidR="00E06566">
              <w:rPr>
                <w:rFonts w:cs="Calibri"/>
              </w:rPr>
              <w:t>ties</w:t>
            </w:r>
            <w:r w:rsidRPr="00093E10" w:rsidR="0009383E">
              <w:rPr>
                <w:rFonts w:cs="Calibri"/>
              </w:rPr>
              <w:t>. Learners understand about collective and individual identities and cultural diversity</w:t>
            </w:r>
            <w:r w:rsidRPr="00093E10" w:rsidR="00E86A4E">
              <w:rPr>
                <w:rFonts w:cs="Calibri"/>
              </w:rPr>
              <w:t>. They understand the influence family has on self-identity.</w:t>
            </w:r>
            <w:r w:rsidRPr="00093E10" w:rsidR="00383FD4">
              <w:rPr>
                <w:rFonts w:cs="Calibri"/>
              </w:rPr>
              <w:t xml:space="preserve"> Learners define what stereotypes are.</w:t>
            </w:r>
            <w:r w:rsidRPr="00093E10" w:rsidR="00C1074A">
              <w:rPr>
                <w:rFonts w:cs="Calibri"/>
              </w:rPr>
              <w:t xml:space="preserve"> They understand that first impressions can lead to judgements </w:t>
            </w:r>
            <w:r w:rsidRPr="00093E10" w:rsidR="00D24D50">
              <w:rPr>
                <w:rFonts w:cs="Calibri"/>
              </w:rPr>
              <w:t>that may be misinformed.</w:t>
            </w:r>
            <w:r w:rsidRPr="00093E10" w:rsidR="0043308C">
              <w:rPr>
                <w:rFonts w:cs="Calibri"/>
              </w:rPr>
              <w:t xml:space="preserve"> Learners understand that</w:t>
            </w:r>
            <w:r w:rsidRPr="00093E10" w:rsidR="00890DE1">
              <w:rPr>
                <w:rFonts w:cs="Calibri"/>
              </w:rPr>
              <w:t xml:space="preserve"> </w:t>
            </w:r>
            <w:r w:rsidRPr="00093E10" w:rsidR="0043308C">
              <w:rPr>
                <w:rFonts w:cs="Calibri"/>
              </w:rPr>
              <w:t xml:space="preserve">there is a range of beliefs within any community and can recognise </w:t>
            </w:r>
            <w:r w:rsidRPr="00093E10" w:rsidR="00890DE1">
              <w:rPr>
                <w:rFonts w:cs="Calibri"/>
              </w:rPr>
              <w:t>the beliefs they hold as important to them. They can appreciate that people’s faiths and be</w:t>
            </w:r>
            <w:r w:rsidRPr="00093E10" w:rsidR="00BA292B">
              <w:rPr>
                <w:rFonts w:cs="Calibri"/>
              </w:rPr>
              <w:t>l</w:t>
            </w:r>
            <w:r w:rsidRPr="00093E10" w:rsidR="00890DE1">
              <w:rPr>
                <w:rFonts w:cs="Calibri"/>
              </w:rPr>
              <w:t>iefs can affect their personal</w:t>
            </w:r>
            <w:r w:rsidRPr="00093E10" w:rsidR="00BA292B">
              <w:rPr>
                <w:rFonts w:cs="Calibri"/>
              </w:rPr>
              <w:t xml:space="preserve"> </w:t>
            </w:r>
            <w:r w:rsidRPr="00093E10" w:rsidR="00890DE1">
              <w:rPr>
                <w:rFonts w:cs="Calibri"/>
              </w:rPr>
              <w:t>identity</w:t>
            </w:r>
            <w:r w:rsidRPr="00093E10" w:rsidR="00BA292B">
              <w:rPr>
                <w:rFonts w:cs="Calibri"/>
              </w:rPr>
              <w:t>.</w:t>
            </w:r>
            <w:r w:rsidRPr="00093E10" w:rsidR="00093E10">
              <w:rPr>
                <w:rFonts w:cs="Calibri"/>
              </w:rPr>
              <w:t xml:space="preserve"> Learners understand how to identify influences and differences and use these positively in their relationships.</w:t>
            </w:r>
          </w:p>
          <w:p w:rsidRPr="00C47C35" w:rsidR="00C47C35" w:rsidP="00C47C35" w:rsidRDefault="00C47C35" w14:paraId="51AFD685" w14:textId="531778CE">
            <w:pPr>
              <w:rPr>
                <w:rFonts w:cs="Calibri"/>
              </w:rPr>
            </w:pPr>
          </w:p>
        </w:tc>
      </w:tr>
      <w:tr w:rsidRPr="00E06566" w:rsidR="06866210" w:rsidTr="1FE553A1" w14:paraId="4398BCEC" w14:textId="77777777">
        <w:trPr>
          <w:trHeight w:val="300"/>
        </w:trPr>
        <w:tc>
          <w:tcPr>
            <w:tcW w:w="15509" w:type="dxa"/>
            <w:gridSpan w:val="2"/>
            <w:tcMar/>
          </w:tcPr>
          <w:p w:rsidRPr="00E06566" w:rsidR="516E766A" w:rsidP="06866210" w:rsidRDefault="516E766A" w14:paraId="073A7F09" w14:textId="20BA89E7">
            <w:pPr>
              <w:rPr>
                <w:rFonts w:cs="Calibri"/>
                <w:b/>
                <w:bCs/>
              </w:rPr>
            </w:pPr>
            <w:r w:rsidRPr="00E06566">
              <w:rPr>
                <w:rFonts w:cs="Calibri"/>
                <w:b/>
                <w:bCs/>
              </w:rPr>
              <w:t>Developmental Focus</w:t>
            </w:r>
            <w:r w:rsidRPr="00E06566" w:rsidR="0C1C277E">
              <w:rPr>
                <w:rFonts w:cs="Calibri"/>
                <w:b/>
                <w:bCs/>
              </w:rPr>
              <w:t xml:space="preserve"> Opportunities</w:t>
            </w:r>
            <w:r w:rsidRPr="00E06566" w:rsidR="009E6047">
              <w:rPr>
                <w:rFonts w:cs="Calibri"/>
                <w:b/>
                <w:bCs/>
              </w:rPr>
              <w:t xml:space="preserve"> </w:t>
            </w:r>
            <w:r w:rsidRPr="00E06566" w:rsidR="00E06566">
              <w:rPr>
                <w:rFonts w:cs="Calibri"/>
                <w:b/>
                <w:bCs/>
              </w:rPr>
              <w:t>(Social an</w:t>
            </w:r>
            <w:r w:rsidR="00E06566">
              <w:rPr>
                <w:rFonts w:cs="Calibri"/>
                <w:b/>
                <w:bCs/>
              </w:rPr>
              <w:t>d Emotional Skills Learning Intentions)</w:t>
            </w:r>
          </w:p>
          <w:p w:rsidRPr="00093E10" w:rsidR="06866210" w:rsidP="06866210" w:rsidRDefault="00E06566" w14:paraId="3DB861A5" w14:textId="64B888DF">
            <w:pPr>
              <w:rPr>
                <w:rFonts w:cs="Calibri"/>
              </w:rPr>
            </w:pPr>
            <w:r w:rsidRPr="00093E10">
              <w:rPr>
                <w:rFonts w:cs="Calibri"/>
              </w:rPr>
              <w:t xml:space="preserve">Learners understand that faith, families, communities and cultures influence identity and start to </w:t>
            </w:r>
            <w:r w:rsidRPr="00093E10" w:rsidR="0009383E">
              <w:rPr>
                <w:rFonts w:cs="Calibri"/>
              </w:rPr>
              <w:t>identify the influences in their lives.</w:t>
            </w:r>
            <w:r w:rsidRPr="00093E10" w:rsidR="00E86A4E">
              <w:rPr>
                <w:rFonts w:cs="Calibri"/>
              </w:rPr>
              <w:t xml:space="preserve"> Learners make sense of what has happened in their life and understand </w:t>
            </w:r>
            <w:r w:rsidRPr="00093E10" w:rsidR="006F0359">
              <w:rPr>
                <w:rFonts w:cs="Calibri"/>
              </w:rPr>
              <w:t>the influences from their own history and how th</w:t>
            </w:r>
            <w:r w:rsidRPr="00093E10" w:rsidR="00D24D50">
              <w:rPr>
                <w:rFonts w:cs="Calibri"/>
              </w:rPr>
              <w:t>e</w:t>
            </w:r>
            <w:r w:rsidRPr="00093E10" w:rsidR="006F0359">
              <w:rPr>
                <w:rFonts w:cs="Calibri"/>
              </w:rPr>
              <w:t>y have shaped their self-identity, including those they’ve chosen to reject.</w:t>
            </w:r>
            <w:r w:rsidRPr="00093E10" w:rsidR="00383FD4">
              <w:rPr>
                <w:rFonts w:cs="Calibri"/>
              </w:rPr>
              <w:t xml:space="preserve"> Learners listen actively to other people. They identify what is important </w:t>
            </w:r>
            <w:r w:rsidRPr="00093E10" w:rsidR="009A451C">
              <w:rPr>
                <w:rFonts w:cs="Calibri"/>
              </w:rPr>
              <w:t>for them and what they expect from themselves, taking into account the beliefs and expectations of, for example, their family.</w:t>
            </w:r>
            <w:r w:rsidRPr="00093E10" w:rsidR="00D24D50">
              <w:rPr>
                <w:rFonts w:cs="Calibri"/>
              </w:rPr>
              <w:t xml:space="preserve"> Learners </w:t>
            </w:r>
            <w:r w:rsidRPr="00093E10" w:rsidR="00391221">
              <w:rPr>
                <w:rFonts w:cs="Calibri"/>
              </w:rPr>
              <w:t>understand that they can make accurate and inaccurate assumptions about their own and others’ identities. They understand that they can make choices about the influences they accept as part of their personal identity</w:t>
            </w:r>
            <w:r w:rsidRPr="00093E10" w:rsidR="0043308C">
              <w:rPr>
                <w:rFonts w:cs="Calibri"/>
              </w:rPr>
              <w:t>.</w:t>
            </w:r>
            <w:r w:rsidRPr="00093E10" w:rsidR="00BA292B">
              <w:rPr>
                <w:rFonts w:cs="Calibri"/>
              </w:rPr>
              <w:t xml:space="preserve"> Learners can see the world from other people’s points of view and understand their beliefs. They respect people’s right to hold their own views and beliefs</w:t>
            </w:r>
            <w:r w:rsidRPr="00093E10" w:rsidR="00093E10">
              <w:rPr>
                <w:rFonts w:cs="Calibri"/>
              </w:rPr>
              <w:t>. Learners know they have choices in how they respond to the expectations of others.</w:t>
            </w:r>
          </w:p>
          <w:p w:rsidRPr="00E06566" w:rsidR="06866210" w:rsidP="06866210" w:rsidRDefault="06866210" w14:paraId="52B2D720" w14:textId="580FBC84">
            <w:pPr>
              <w:rPr>
                <w:rFonts w:cs="Calibri"/>
                <w:b/>
                <w:bCs/>
              </w:rPr>
            </w:pPr>
          </w:p>
          <w:p w:rsidRPr="00E06566" w:rsidR="06866210" w:rsidP="06866210" w:rsidRDefault="06866210" w14:paraId="47ACE756" w14:textId="2633F19D">
            <w:pPr>
              <w:rPr>
                <w:rFonts w:cs="Calibri"/>
                <w:b/>
                <w:bCs/>
              </w:rPr>
            </w:pPr>
          </w:p>
        </w:tc>
      </w:tr>
      <w:tr w:rsidRPr="00195A54" w:rsidR="00195A54" w:rsidTr="1FE553A1" w14:paraId="4E7257A0" w14:textId="77777777">
        <w:tc>
          <w:tcPr>
            <w:tcW w:w="7725" w:type="dxa"/>
            <w:shd w:val="clear" w:color="auto" w:fill="FAE2D5" w:themeFill="accent2" w:themeFillTint="33"/>
            <w:tcMar/>
          </w:tcPr>
          <w:p w:rsidRPr="00195A54" w:rsidR="00195A54" w:rsidRDefault="00195A54" w14:paraId="71C414B0" w14:textId="357DA0E9">
            <w:pPr>
              <w:rPr>
                <w:rFonts w:cs="Calibri"/>
                <w:b/>
                <w:bCs/>
              </w:rPr>
            </w:pPr>
            <w:r w:rsidRPr="00195A54">
              <w:rPr>
                <w:rFonts w:cs="Calibri"/>
                <w:b/>
                <w:bCs/>
              </w:rPr>
              <w:t>Key Learning Points</w:t>
            </w:r>
          </w:p>
        </w:tc>
        <w:tc>
          <w:tcPr>
            <w:tcW w:w="7784" w:type="dxa"/>
            <w:shd w:val="clear" w:color="auto" w:fill="FAE2D5" w:themeFill="accent2" w:themeFillTint="33"/>
            <w:tcMar/>
          </w:tcPr>
          <w:p w:rsidRPr="00195A54" w:rsidR="00195A54" w:rsidRDefault="00195A54" w14:paraId="0A5A8A25" w14:textId="4876B950">
            <w:pPr>
              <w:rPr>
                <w:rFonts w:cs="Calibri"/>
                <w:b/>
                <w:bCs/>
              </w:rPr>
            </w:pPr>
            <w:r w:rsidRPr="00195A54">
              <w:rPr>
                <w:rFonts w:cs="Calibri"/>
                <w:b/>
                <w:bCs/>
              </w:rPr>
              <w:t>Powerful Knowledge</w:t>
            </w:r>
          </w:p>
        </w:tc>
      </w:tr>
      <w:tr w:rsidRPr="00195A54" w:rsidR="00195A54" w:rsidTr="1FE553A1" w14:paraId="06DADF0D" w14:textId="77777777">
        <w:tc>
          <w:tcPr>
            <w:tcW w:w="7725" w:type="dxa"/>
            <w:tcMar/>
          </w:tcPr>
          <w:p w:rsidR="00C47C35" w:rsidP="1FE553A1" w:rsidRDefault="00C47C35" w14:paraId="0848A367" w14:textId="55EA1757">
            <w:pPr>
              <w:pStyle w:val="Heading4"/>
              <w:shd w:val="clear" w:color="auto" w:fill="FAFAFA"/>
              <w:spacing w:before="180" w:beforeAutospacing="off" w:after="60" w:afterAutospacing="off" w:line="36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1. Identity is Complex and Evolving</w:t>
            </w:r>
          </w:p>
          <w:p w:rsidR="00C47C35" w:rsidP="1FE553A1" w:rsidRDefault="00C47C35" w14:paraId="2E2B91AC" w14:textId="238CE4A7">
            <w:pPr>
              <w:pStyle w:val="ListParagraph"/>
              <w:numPr>
                <w:ilvl w:val="0"/>
                <w:numId w:val="3"/>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Identity is not fixed; it can change over time due to experiences, relationships, and personal growth.</w:t>
            </w:r>
          </w:p>
          <w:p w:rsidR="00C47C35" w:rsidP="1FE553A1" w:rsidRDefault="00C47C35" w14:paraId="33752CF0" w14:textId="7E2C16A7">
            <w:pPr>
              <w:pStyle w:val="ListParagraph"/>
              <w:numPr>
                <w:ilvl w:val="0"/>
                <w:numId w:val="3"/>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People have both </w:t>
            </w: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individual</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and </w:t>
            </w: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collective identities</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(e.g., family, culture, religion, nationality).</w:t>
            </w:r>
          </w:p>
          <w:p w:rsidR="00C47C35" w:rsidP="1FE553A1" w:rsidRDefault="00C47C35" w14:paraId="460369CC" w14:textId="78F1CA48">
            <w:pPr>
              <w:pStyle w:val="Heading4"/>
              <w:shd w:val="clear" w:color="auto" w:fill="FAFAFA"/>
              <w:spacing w:before="180" w:beforeAutospacing="off" w:after="60" w:afterAutospacing="off" w:line="36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2. Diversity and Similarity</w:t>
            </w:r>
          </w:p>
          <w:p w:rsidR="00C47C35" w:rsidP="1FE553A1" w:rsidRDefault="00C47C35" w14:paraId="0ACCF8D0" w14:textId="2101A272">
            <w:pPr>
              <w:pStyle w:val="ListParagraph"/>
              <w:numPr>
                <w:ilvl w:val="0"/>
                <w:numId w:val="4"/>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People’s identities are shaped by a range of factors including culture, religion, family, and </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personal experiences</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w:t>
            </w:r>
          </w:p>
          <w:p w:rsidR="00C47C35" w:rsidP="1FE553A1" w:rsidRDefault="00C47C35" w14:paraId="6716E6E2" w14:textId="55FCBDB1">
            <w:pPr>
              <w:pStyle w:val="ListParagraph"/>
              <w:numPr>
                <w:ilvl w:val="0"/>
                <w:numId w:val="4"/>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Appreciating both </w:t>
            </w: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similarities and differences</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helps build empathy and respect.</w:t>
            </w:r>
          </w:p>
          <w:p w:rsidR="00C47C35" w:rsidP="1FE553A1" w:rsidRDefault="00C47C35" w14:paraId="2889D82A" w14:textId="4B66DB95">
            <w:pPr>
              <w:pStyle w:val="Heading4"/>
              <w:shd w:val="clear" w:color="auto" w:fill="FAFAFA"/>
              <w:spacing w:before="180" w:beforeAutospacing="off" w:after="60" w:afterAutospacing="off" w:line="36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3. Cultural and Religious Beliefs</w:t>
            </w:r>
          </w:p>
          <w:p w:rsidR="00C47C35" w:rsidP="1FE553A1" w:rsidRDefault="00C47C35" w14:paraId="7C0D8534" w14:textId="3D28F9D1">
            <w:pPr>
              <w:pStyle w:val="ListParagraph"/>
              <w:numPr>
                <w:ilvl w:val="0"/>
                <w:numId w:val="5"/>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Beliefs and values vary within and between communities.</w:t>
            </w:r>
          </w:p>
          <w:p w:rsidR="00C47C35" w:rsidP="1FE553A1" w:rsidRDefault="00C47C35" w14:paraId="5A5DCF77" w14:textId="7A381B5D">
            <w:pPr>
              <w:pStyle w:val="ListParagraph"/>
              <w:numPr>
                <w:ilvl w:val="0"/>
                <w:numId w:val="5"/>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Faith and culture can significantly influence a person’s sense of self and how they relate to others.</w:t>
            </w:r>
          </w:p>
          <w:p w:rsidR="00C47C35" w:rsidP="1FE553A1" w:rsidRDefault="00C47C35" w14:paraId="122C5630" w14:textId="6476D97F">
            <w:pPr>
              <w:pStyle w:val="Heading4"/>
              <w:shd w:val="clear" w:color="auto" w:fill="FAFAFA"/>
              <w:spacing w:before="180" w:beforeAutospacing="off" w:after="60" w:afterAutospacing="off" w:line="36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4. Stereotypes and First Impressions</w:t>
            </w:r>
          </w:p>
          <w:p w:rsidR="00C47C35" w:rsidP="1FE553A1" w:rsidRDefault="00C47C35" w14:paraId="1692EC7A" w14:textId="4198C6DB">
            <w:pPr>
              <w:pStyle w:val="ListParagraph"/>
              <w:numPr>
                <w:ilvl w:val="0"/>
                <w:numId w:val="6"/>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Stereotypes are oversimplified ideas about groups of people.</w:t>
            </w:r>
          </w:p>
          <w:p w:rsidR="00C47C35" w:rsidP="1FE553A1" w:rsidRDefault="00C47C35" w14:paraId="11362604" w14:textId="1A2AB029">
            <w:pPr>
              <w:pStyle w:val="ListParagraph"/>
              <w:numPr>
                <w:ilvl w:val="0"/>
                <w:numId w:val="6"/>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First impressions can lead to </w:t>
            </w: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misinformed judgments</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which can be challenged through open-mindedness and curiosity.</w:t>
            </w:r>
          </w:p>
          <w:p w:rsidR="00C47C35" w:rsidP="1FE553A1" w:rsidRDefault="00C47C35" w14:paraId="608BC093" w14:textId="4994AEE3">
            <w:pPr>
              <w:pStyle w:val="Heading4"/>
              <w:shd w:val="clear" w:color="auto" w:fill="FAFAFA"/>
              <w:spacing w:before="180" w:beforeAutospacing="off" w:after="60" w:afterAutospacing="off" w:line="36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5. Influences on Identity</w:t>
            </w:r>
          </w:p>
          <w:p w:rsidR="00C47C35" w:rsidP="1FE553A1" w:rsidRDefault="00C47C35" w14:paraId="274B567F" w14:textId="7C35A6E2">
            <w:pPr>
              <w:pStyle w:val="ListParagraph"/>
              <w:numPr>
                <w:ilvl w:val="0"/>
                <w:numId w:val="7"/>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Family, community, media, and </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personal experiences</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all shape identity.</w:t>
            </w:r>
          </w:p>
          <w:p w:rsidR="00C47C35" w:rsidP="1FE553A1" w:rsidRDefault="00C47C35" w14:paraId="743A3AE3" w14:textId="02ECC600">
            <w:pPr>
              <w:pStyle w:val="ListParagraph"/>
              <w:numPr>
                <w:ilvl w:val="0"/>
                <w:numId w:val="7"/>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Individuals can </w:t>
            </w: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choose</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which influences to accept or reject as part of their identity.</w:t>
            </w:r>
          </w:p>
          <w:p w:rsidRPr="00C47C35" w:rsidR="00C47C35" w:rsidP="1FE553A1" w:rsidRDefault="00C47C35" w14:paraId="13987915" w14:textId="28612070">
            <w:pPr>
              <w:rPr>
                <w:rFonts w:ascii="Aptos" w:hAnsi="Aptos" w:eastAsia="Aptos" w:cs="Aptos" w:asciiTheme="minorAscii" w:hAnsiTheme="minorAscii" w:eastAsiaTheme="minorAscii" w:cstheme="minorAscii"/>
                <w:sz w:val="24"/>
                <w:szCs w:val="24"/>
              </w:rPr>
            </w:pPr>
          </w:p>
        </w:tc>
        <w:tc>
          <w:tcPr>
            <w:tcW w:w="7784" w:type="dxa"/>
            <w:tcMar/>
          </w:tcPr>
          <w:p w:rsidR="00195A54" w:rsidP="1FE553A1" w:rsidRDefault="00195A54" w14:paraId="702DCEBC" w14:textId="77777777">
            <w:pPr>
              <w:rPr>
                <w:rFonts w:ascii="Aptos" w:hAnsi="Aptos" w:eastAsia="Aptos" w:cs="Aptos" w:asciiTheme="minorAscii" w:hAnsiTheme="minorAscii" w:eastAsiaTheme="minorAscii" w:cstheme="minorAscii"/>
                <w:sz w:val="24"/>
                <w:szCs w:val="24"/>
              </w:rPr>
            </w:pPr>
          </w:p>
          <w:p w:rsidRPr="00195A54" w:rsidR="00C47C35" w:rsidP="1FE553A1" w:rsidRDefault="00C47C35" w14:paraId="22A581C3" w14:textId="49CF82F0">
            <w:pPr>
              <w:pStyle w:val="Heading4"/>
              <w:shd w:val="clear" w:color="auto" w:fill="FAFAFA"/>
              <w:spacing w:before="180" w:beforeAutospacing="off" w:after="60" w:afterAutospacing="off" w:line="36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1. Self-Reflection and Personal History</w:t>
            </w:r>
          </w:p>
          <w:p w:rsidRPr="00195A54" w:rsidR="00C47C35" w:rsidP="1FE553A1" w:rsidRDefault="00C47C35" w14:paraId="2E0DBA71" w14:textId="02365D6A">
            <w:pPr>
              <w:pStyle w:val="ListParagraph"/>
              <w:numPr>
                <w:ilvl w:val="0"/>
                <w:numId w:val="8"/>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Learners explore how their past experiences and family background have shaped who they are.</w:t>
            </w:r>
          </w:p>
          <w:p w:rsidRPr="00195A54" w:rsidR="00C47C35" w:rsidP="1FE553A1" w:rsidRDefault="00C47C35" w14:paraId="32930576" w14:textId="2F25305E">
            <w:pPr>
              <w:pStyle w:val="ListParagraph"/>
              <w:numPr>
                <w:ilvl w:val="0"/>
                <w:numId w:val="8"/>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They begin to </w:t>
            </w: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make sense of their own story</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and how it influences their identity.</w:t>
            </w:r>
          </w:p>
          <w:p w:rsidRPr="00195A54" w:rsidR="00C47C35" w:rsidP="1FE553A1" w:rsidRDefault="00C47C35" w14:paraId="4BE7451F" w14:textId="3CB58F8E">
            <w:pPr>
              <w:pStyle w:val="Heading4"/>
              <w:shd w:val="clear" w:color="auto" w:fill="FAFAFA"/>
              <w:spacing w:before="180" w:beforeAutospacing="off" w:after="60" w:afterAutospacing="off" w:line="36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2. Critical Thinking About Influences</w:t>
            </w:r>
          </w:p>
          <w:p w:rsidRPr="00195A54" w:rsidR="00C47C35" w:rsidP="1FE553A1" w:rsidRDefault="00C47C35" w14:paraId="7DDF77B9" w14:textId="57C120F0">
            <w:pPr>
              <w:pStyle w:val="ListParagraph"/>
              <w:numPr>
                <w:ilvl w:val="0"/>
                <w:numId w:val="9"/>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Learners evaluate which influences are helpful or unhelpful in shaping their identity.</w:t>
            </w:r>
          </w:p>
          <w:p w:rsidRPr="00195A54" w:rsidR="00C47C35" w:rsidP="1FE553A1" w:rsidRDefault="00C47C35" w14:paraId="307DCC12" w14:textId="18E434EE">
            <w:pPr>
              <w:pStyle w:val="ListParagraph"/>
              <w:numPr>
                <w:ilvl w:val="0"/>
                <w:numId w:val="9"/>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They understand they have </w:t>
            </w: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agency</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in choosing what to accept or reject.</w:t>
            </w:r>
          </w:p>
          <w:p w:rsidRPr="00195A54" w:rsidR="00C47C35" w:rsidP="1FE553A1" w:rsidRDefault="00C47C35" w14:paraId="2765512D" w14:textId="4041AFC3">
            <w:pPr>
              <w:pStyle w:val="Heading4"/>
              <w:shd w:val="clear" w:color="auto" w:fill="FAFAFA"/>
              <w:spacing w:before="180" w:beforeAutospacing="off" w:after="60" w:afterAutospacing="off" w:line="36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3. Empathy and Perspective-Taking</w:t>
            </w:r>
          </w:p>
          <w:p w:rsidRPr="00195A54" w:rsidR="00C47C35" w:rsidP="1FE553A1" w:rsidRDefault="00C47C35" w14:paraId="34E1AFF7" w14:textId="7D3DE467">
            <w:pPr>
              <w:pStyle w:val="ListParagraph"/>
              <w:numPr>
                <w:ilvl w:val="0"/>
                <w:numId w:val="10"/>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Learners</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practice </w:t>
            </w: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seeing the world through others’ eyes</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understanding different beliefs and values.</w:t>
            </w:r>
          </w:p>
          <w:p w:rsidRPr="00195A54" w:rsidR="00C47C35" w:rsidP="1FE553A1" w:rsidRDefault="00C47C35" w14:paraId="323A2EB8" w14:textId="126E1943">
            <w:pPr>
              <w:pStyle w:val="ListParagraph"/>
              <w:numPr>
                <w:ilvl w:val="0"/>
                <w:numId w:val="10"/>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They learn to </w:t>
            </w: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respect others’ rights</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to hold different views.</w:t>
            </w:r>
          </w:p>
          <w:p w:rsidRPr="00195A54" w:rsidR="00C47C35" w:rsidP="1FE553A1" w:rsidRDefault="00C47C35" w14:paraId="0636FE07" w14:textId="1A537FF6">
            <w:pPr>
              <w:pStyle w:val="Heading4"/>
              <w:shd w:val="clear" w:color="auto" w:fill="FAFAFA"/>
              <w:spacing w:before="180" w:beforeAutospacing="off" w:after="60" w:afterAutospacing="off" w:line="36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4. Active Listening and Communication</w:t>
            </w:r>
          </w:p>
          <w:p w:rsidRPr="00195A54" w:rsidR="00C47C35" w:rsidP="1FE553A1" w:rsidRDefault="00C47C35" w14:paraId="25D108C1" w14:textId="4256004E">
            <w:pPr>
              <w:pStyle w:val="ListParagraph"/>
              <w:numPr>
                <w:ilvl w:val="0"/>
                <w:numId w:val="11"/>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Learners develop the ability to </w:t>
            </w: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listen actively</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and engage in respectful dialogue.</w:t>
            </w:r>
          </w:p>
          <w:p w:rsidRPr="00195A54" w:rsidR="00C47C35" w:rsidP="1FE553A1" w:rsidRDefault="00C47C35" w14:paraId="161D639A" w14:textId="4F517D02">
            <w:pPr>
              <w:pStyle w:val="ListParagraph"/>
              <w:numPr>
                <w:ilvl w:val="0"/>
                <w:numId w:val="11"/>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They learn to express their own beliefs while being open to others</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w:t>
            </w:r>
          </w:p>
          <w:p w:rsidRPr="00195A54" w:rsidR="00C47C35" w:rsidP="1FE553A1" w:rsidRDefault="00C47C35" w14:paraId="79CEDCDF" w14:textId="4C6D4E31">
            <w:pPr>
              <w:pStyle w:val="Heading4"/>
              <w:shd w:val="clear" w:color="auto" w:fill="FAFAFA"/>
              <w:spacing w:before="180" w:beforeAutospacing="off" w:after="60" w:afterAutospacing="off" w:line="36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5. Managing Expectations</w:t>
            </w:r>
          </w:p>
          <w:p w:rsidRPr="00195A54" w:rsidR="00C47C35" w:rsidP="1FE553A1" w:rsidRDefault="00C47C35" w14:paraId="502E6BBD" w14:textId="08DE8FCD">
            <w:pPr>
              <w:pStyle w:val="ListParagraph"/>
              <w:numPr>
                <w:ilvl w:val="0"/>
                <w:numId w:val="12"/>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Learners recognize that they can respond thoughtfully to the expectations of family, peers, and society.</w:t>
            </w:r>
          </w:p>
          <w:p w:rsidRPr="00195A54" w:rsidR="00C47C35" w:rsidP="1FE553A1" w:rsidRDefault="00C47C35" w14:paraId="642B5610" w14:textId="3321613E">
            <w:pPr>
              <w:pStyle w:val="ListParagraph"/>
              <w:numPr>
                <w:ilvl w:val="0"/>
                <w:numId w:val="12"/>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They begin to define </w:t>
            </w:r>
            <w:r w:rsidRPr="1FE553A1" w:rsidR="3C2CD4A8">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what is important to them personally</w:t>
            </w:r>
            <w:r w:rsidRPr="1FE553A1" w:rsidR="3C2CD4A8">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building confidence in their own values.</w:t>
            </w:r>
          </w:p>
          <w:p w:rsidRPr="00195A54" w:rsidR="00C47C35" w:rsidP="1FE553A1" w:rsidRDefault="00C47C35" w14:paraId="5B69D9F1" w14:textId="5BF5DDB0">
            <w:pPr>
              <w:pStyle w:val="Normal"/>
              <w:rPr>
                <w:rFonts w:ascii="Aptos" w:hAnsi="Aptos" w:eastAsia="Aptos" w:cs="Aptos" w:asciiTheme="minorAscii" w:hAnsiTheme="minorAscii" w:eastAsiaTheme="minorAscii" w:cstheme="minorAscii"/>
                <w:sz w:val="24"/>
                <w:szCs w:val="24"/>
              </w:rPr>
            </w:pPr>
          </w:p>
        </w:tc>
      </w:tr>
      <w:tr w:rsidRPr="00195A54" w:rsidR="00195A54" w:rsidTr="1FE553A1" w14:paraId="11B5495E" w14:textId="77777777">
        <w:tc>
          <w:tcPr>
            <w:tcW w:w="7725" w:type="dxa"/>
            <w:shd w:val="clear" w:color="auto" w:fill="FAE2D5" w:themeFill="accent2" w:themeFillTint="33"/>
            <w:tcMar/>
          </w:tcPr>
          <w:p w:rsidRPr="00195A54" w:rsidR="00195A54" w:rsidP="1FE553A1" w:rsidRDefault="00195A54" w14:paraId="7F9FC9CC" w14:textId="21929E12">
            <w:pPr>
              <w:rPr>
                <w:rFonts w:ascii="Aptos" w:hAnsi="Aptos" w:eastAsia="Aptos" w:cs="Aptos" w:asciiTheme="minorAscii" w:hAnsiTheme="minorAscii" w:eastAsiaTheme="minorAscii" w:cstheme="minorAscii"/>
                <w:b w:val="1"/>
                <w:bCs w:val="1"/>
                <w:sz w:val="24"/>
                <w:szCs w:val="24"/>
              </w:rPr>
            </w:pPr>
            <w:r w:rsidRPr="1FE553A1" w:rsidR="00195A54">
              <w:rPr>
                <w:rFonts w:ascii="Aptos" w:hAnsi="Aptos" w:eastAsia="Aptos" w:cs="Aptos" w:asciiTheme="minorAscii" w:hAnsiTheme="minorAscii" w:eastAsiaTheme="minorAscii" w:cstheme="minorAscii"/>
                <w:b w:val="1"/>
                <w:bCs w:val="1"/>
                <w:sz w:val="24"/>
                <w:szCs w:val="24"/>
              </w:rPr>
              <w:t xml:space="preserve">Subject-Specific Vocabulary </w:t>
            </w:r>
          </w:p>
        </w:tc>
        <w:tc>
          <w:tcPr>
            <w:tcW w:w="7784" w:type="dxa"/>
            <w:shd w:val="clear" w:color="auto" w:fill="FAE2D5" w:themeFill="accent2" w:themeFillTint="33"/>
            <w:tcMar/>
          </w:tcPr>
          <w:p w:rsidRPr="00195A54" w:rsidR="00195A54" w:rsidP="1FE553A1" w:rsidRDefault="00195A54" w14:paraId="300D8508" w14:textId="708DA0A1">
            <w:pPr>
              <w:rPr>
                <w:rFonts w:ascii="Aptos" w:hAnsi="Aptos" w:eastAsia="Aptos" w:cs="Aptos" w:asciiTheme="minorAscii" w:hAnsiTheme="minorAscii" w:eastAsiaTheme="minorAscii" w:cstheme="minorAscii"/>
                <w:b w:val="1"/>
                <w:bCs w:val="1"/>
                <w:sz w:val="24"/>
                <w:szCs w:val="24"/>
              </w:rPr>
            </w:pPr>
            <w:r w:rsidRPr="1FE553A1" w:rsidR="00195A54">
              <w:rPr>
                <w:rFonts w:ascii="Aptos" w:hAnsi="Aptos" w:eastAsia="Aptos" w:cs="Aptos" w:asciiTheme="minorAscii" w:hAnsiTheme="minorAscii" w:eastAsiaTheme="minorAscii" w:cstheme="minorAscii"/>
                <w:b w:val="1"/>
                <w:bCs w:val="1"/>
                <w:sz w:val="24"/>
                <w:szCs w:val="24"/>
              </w:rPr>
              <w:t>Reading Opportunities</w:t>
            </w:r>
          </w:p>
        </w:tc>
      </w:tr>
      <w:tr w:rsidRPr="00195A54" w:rsidR="00195A54" w:rsidTr="1FE553A1" w14:paraId="49B65D1F" w14:textId="77777777">
        <w:tc>
          <w:tcPr>
            <w:tcW w:w="7725" w:type="dxa"/>
            <w:tcMar/>
          </w:tcPr>
          <w:p w:rsidR="00EA7126" w:rsidP="1FE553A1" w:rsidRDefault="00EA7126" w14:paraId="76855C18" w14:textId="61302752">
            <w:pPr>
              <w:rPr>
                <w:rFonts w:ascii="Aptos" w:hAnsi="Aptos" w:eastAsia="Aptos" w:cs="Aptos" w:asciiTheme="minorAscii" w:hAnsiTheme="minorAscii" w:eastAsiaTheme="minorAscii" w:cstheme="minorAscii"/>
                <w:sz w:val="24"/>
                <w:szCs w:val="24"/>
              </w:rPr>
            </w:pPr>
          </w:p>
          <w:p w:rsidR="18AC46F6" w:rsidP="1FE553A1" w:rsidRDefault="18AC46F6" w14:paraId="4DF74540" w14:textId="30DE8A3C">
            <w:pPr>
              <w:rPr>
                <w:rFonts w:ascii="Aptos" w:hAnsi="Aptos" w:eastAsia="Aptos" w:cs="Aptos" w:asciiTheme="minorAscii" w:hAnsiTheme="minorAscii" w:eastAsiaTheme="minorAscii" w:cstheme="minorAscii"/>
                <w:sz w:val="24"/>
                <w:szCs w:val="24"/>
              </w:rPr>
            </w:pPr>
            <w:r w:rsidRPr="1FE553A1" w:rsidR="18AC46F6">
              <w:rPr>
                <w:rFonts w:ascii="Aptos" w:hAnsi="Aptos" w:eastAsia="Aptos" w:cs="Aptos" w:asciiTheme="minorAscii" w:hAnsiTheme="minorAscii" w:eastAsiaTheme="minorAscii" w:cstheme="minorAscii"/>
                <w:sz w:val="24"/>
                <w:szCs w:val="24"/>
              </w:rPr>
              <w:t xml:space="preserve">Identity </w:t>
            </w:r>
          </w:p>
          <w:p w:rsidR="18AC46F6" w:rsidP="1FE553A1" w:rsidRDefault="18AC46F6" w14:paraId="04E5897F" w14:textId="6E33ED62">
            <w:pPr>
              <w:rPr>
                <w:rFonts w:ascii="Aptos" w:hAnsi="Aptos" w:eastAsia="Aptos" w:cs="Aptos" w:asciiTheme="minorAscii" w:hAnsiTheme="minorAscii" w:eastAsiaTheme="minorAscii" w:cstheme="minorAscii"/>
                <w:sz w:val="24"/>
                <w:szCs w:val="24"/>
              </w:rPr>
            </w:pPr>
            <w:r w:rsidRPr="1FE553A1" w:rsidR="18AC46F6">
              <w:rPr>
                <w:rFonts w:ascii="Aptos" w:hAnsi="Aptos" w:eastAsia="Aptos" w:cs="Aptos" w:asciiTheme="minorAscii" w:hAnsiTheme="minorAscii" w:eastAsiaTheme="minorAscii" w:cstheme="minorAscii"/>
                <w:sz w:val="24"/>
                <w:szCs w:val="24"/>
              </w:rPr>
              <w:t>Diversity</w:t>
            </w:r>
          </w:p>
          <w:p w:rsidR="18AC46F6" w:rsidP="1FE553A1" w:rsidRDefault="18AC46F6" w14:paraId="6E6E12DB" w14:textId="2F42F16D">
            <w:pPr>
              <w:rPr>
                <w:rFonts w:ascii="Aptos" w:hAnsi="Aptos" w:eastAsia="Aptos" w:cs="Aptos" w:asciiTheme="minorAscii" w:hAnsiTheme="minorAscii" w:eastAsiaTheme="minorAscii" w:cstheme="minorAscii"/>
                <w:sz w:val="24"/>
                <w:szCs w:val="24"/>
              </w:rPr>
            </w:pPr>
            <w:r w:rsidRPr="1FE553A1" w:rsidR="18AC46F6">
              <w:rPr>
                <w:rFonts w:ascii="Aptos" w:hAnsi="Aptos" w:eastAsia="Aptos" w:cs="Aptos" w:asciiTheme="minorAscii" w:hAnsiTheme="minorAscii" w:eastAsiaTheme="minorAscii" w:cstheme="minorAscii"/>
                <w:sz w:val="24"/>
                <w:szCs w:val="24"/>
              </w:rPr>
              <w:t>Stereotype</w:t>
            </w:r>
          </w:p>
          <w:p w:rsidR="18AC46F6" w:rsidP="1FE553A1" w:rsidRDefault="18AC46F6" w14:paraId="0FE34A17" w14:textId="47961A25">
            <w:pPr>
              <w:rPr>
                <w:rFonts w:ascii="Aptos" w:hAnsi="Aptos" w:eastAsia="Aptos" w:cs="Aptos" w:asciiTheme="minorAscii" w:hAnsiTheme="minorAscii" w:eastAsiaTheme="minorAscii" w:cstheme="minorAscii"/>
                <w:sz w:val="24"/>
                <w:szCs w:val="24"/>
              </w:rPr>
            </w:pPr>
            <w:r w:rsidRPr="1FE553A1" w:rsidR="18AC46F6">
              <w:rPr>
                <w:rFonts w:ascii="Aptos" w:hAnsi="Aptos" w:eastAsia="Aptos" w:cs="Aptos" w:asciiTheme="minorAscii" w:hAnsiTheme="minorAscii" w:eastAsiaTheme="minorAscii" w:cstheme="minorAscii"/>
                <w:sz w:val="24"/>
                <w:szCs w:val="24"/>
              </w:rPr>
              <w:t>Judgement</w:t>
            </w:r>
          </w:p>
          <w:p w:rsidR="18AC46F6" w:rsidP="1FE553A1" w:rsidRDefault="18AC46F6" w14:paraId="1492E123" w14:textId="2B83E41A">
            <w:pPr>
              <w:rPr>
                <w:rFonts w:ascii="Aptos" w:hAnsi="Aptos" w:eastAsia="Aptos" w:cs="Aptos" w:asciiTheme="minorAscii" w:hAnsiTheme="minorAscii" w:eastAsiaTheme="minorAscii" w:cstheme="minorAscii"/>
                <w:sz w:val="24"/>
                <w:szCs w:val="24"/>
              </w:rPr>
            </w:pPr>
            <w:r w:rsidRPr="1FE553A1" w:rsidR="18AC46F6">
              <w:rPr>
                <w:rFonts w:ascii="Aptos" w:hAnsi="Aptos" w:eastAsia="Aptos" w:cs="Aptos" w:asciiTheme="minorAscii" w:hAnsiTheme="minorAscii" w:eastAsiaTheme="minorAscii" w:cstheme="minorAscii"/>
                <w:sz w:val="24"/>
                <w:szCs w:val="24"/>
              </w:rPr>
              <w:t>Community</w:t>
            </w:r>
          </w:p>
          <w:p w:rsidR="18AC46F6" w:rsidP="1FE553A1" w:rsidRDefault="18AC46F6" w14:paraId="5A9A6482" w14:textId="7AC774DC">
            <w:pPr>
              <w:rPr>
                <w:rFonts w:ascii="Aptos" w:hAnsi="Aptos" w:eastAsia="Aptos" w:cs="Aptos" w:asciiTheme="minorAscii" w:hAnsiTheme="minorAscii" w:eastAsiaTheme="minorAscii" w:cstheme="minorAscii"/>
                <w:sz w:val="24"/>
                <w:szCs w:val="24"/>
              </w:rPr>
            </w:pPr>
            <w:r w:rsidRPr="1FE553A1" w:rsidR="18AC46F6">
              <w:rPr>
                <w:rFonts w:ascii="Aptos" w:hAnsi="Aptos" w:eastAsia="Aptos" w:cs="Aptos" w:asciiTheme="minorAscii" w:hAnsiTheme="minorAscii" w:eastAsiaTheme="minorAscii" w:cstheme="minorAscii"/>
                <w:sz w:val="24"/>
                <w:szCs w:val="24"/>
              </w:rPr>
              <w:t>Belief</w:t>
            </w:r>
          </w:p>
          <w:p w:rsidR="18AC46F6" w:rsidP="1FE553A1" w:rsidRDefault="18AC46F6" w14:paraId="6E3E4B43" w14:textId="23D5EAD5">
            <w:pPr>
              <w:rPr>
                <w:rFonts w:ascii="Aptos" w:hAnsi="Aptos" w:eastAsia="Aptos" w:cs="Aptos" w:asciiTheme="minorAscii" w:hAnsiTheme="minorAscii" w:eastAsiaTheme="minorAscii" w:cstheme="minorAscii"/>
                <w:sz w:val="24"/>
                <w:szCs w:val="24"/>
              </w:rPr>
            </w:pPr>
            <w:r w:rsidRPr="1FE553A1" w:rsidR="18AC46F6">
              <w:rPr>
                <w:rFonts w:ascii="Aptos" w:hAnsi="Aptos" w:eastAsia="Aptos" w:cs="Aptos" w:asciiTheme="minorAscii" w:hAnsiTheme="minorAscii" w:eastAsiaTheme="minorAscii" w:cstheme="minorAscii"/>
                <w:sz w:val="24"/>
                <w:szCs w:val="24"/>
              </w:rPr>
              <w:t>Assumption</w:t>
            </w:r>
          </w:p>
          <w:p w:rsidR="00C47C35" w:rsidP="1FE553A1" w:rsidRDefault="00C47C35" w14:paraId="0DE4696F" w14:textId="77777777">
            <w:pPr>
              <w:rPr>
                <w:rFonts w:ascii="Aptos" w:hAnsi="Aptos" w:eastAsia="Aptos" w:cs="Aptos" w:asciiTheme="minorAscii" w:hAnsiTheme="minorAscii" w:eastAsiaTheme="minorAscii" w:cstheme="minorAscii"/>
                <w:sz w:val="24"/>
                <w:szCs w:val="24"/>
              </w:rPr>
            </w:pPr>
          </w:p>
          <w:p w:rsidR="00C47C35" w:rsidP="1FE553A1" w:rsidRDefault="00C47C35" w14:paraId="30F394A5" w14:textId="77777777">
            <w:pPr>
              <w:rPr>
                <w:rFonts w:ascii="Aptos" w:hAnsi="Aptos" w:eastAsia="Aptos" w:cs="Aptos" w:asciiTheme="minorAscii" w:hAnsiTheme="minorAscii" w:eastAsiaTheme="minorAscii" w:cstheme="minorAscii"/>
                <w:sz w:val="24"/>
                <w:szCs w:val="24"/>
              </w:rPr>
            </w:pPr>
          </w:p>
          <w:p w:rsidR="00C47C35" w:rsidP="1FE553A1" w:rsidRDefault="00C47C35" w14:paraId="39C1F55D" w14:textId="77777777">
            <w:pPr>
              <w:rPr>
                <w:rFonts w:ascii="Aptos" w:hAnsi="Aptos" w:eastAsia="Aptos" w:cs="Aptos" w:asciiTheme="minorAscii" w:hAnsiTheme="minorAscii" w:eastAsiaTheme="minorAscii" w:cstheme="minorAscii"/>
                <w:sz w:val="24"/>
                <w:szCs w:val="24"/>
              </w:rPr>
            </w:pPr>
          </w:p>
          <w:p w:rsidR="00C47C35" w:rsidP="1FE553A1" w:rsidRDefault="00C47C35" w14:paraId="45A6595D" w14:textId="77777777">
            <w:pPr>
              <w:rPr>
                <w:rFonts w:ascii="Aptos" w:hAnsi="Aptos" w:eastAsia="Aptos" w:cs="Aptos" w:asciiTheme="minorAscii" w:hAnsiTheme="minorAscii" w:eastAsiaTheme="minorAscii" w:cstheme="minorAscii"/>
                <w:sz w:val="24"/>
                <w:szCs w:val="24"/>
              </w:rPr>
            </w:pPr>
          </w:p>
          <w:p w:rsidRPr="00195A54" w:rsidR="00C47C35" w:rsidP="1FE553A1" w:rsidRDefault="00C47C35" w14:paraId="1E0D00A8" w14:textId="1DEFCCEF">
            <w:pPr>
              <w:rPr>
                <w:rFonts w:ascii="Aptos" w:hAnsi="Aptos" w:eastAsia="Aptos" w:cs="Aptos" w:asciiTheme="minorAscii" w:hAnsiTheme="minorAscii" w:eastAsiaTheme="minorAscii" w:cstheme="minorAscii"/>
                <w:sz w:val="24"/>
                <w:szCs w:val="24"/>
              </w:rPr>
            </w:pPr>
          </w:p>
        </w:tc>
        <w:tc>
          <w:tcPr>
            <w:tcW w:w="7784" w:type="dxa"/>
            <w:tcMar/>
          </w:tcPr>
          <w:p w:rsidRPr="00195A54" w:rsidR="00C47C35" w:rsidP="1FE553A1" w:rsidRDefault="00C47C35" w14:paraId="76E3EF73" w14:textId="22F7E4B9">
            <w:pPr>
              <w:pStyle w:val="Heading3"/>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Fiction &amp; Narrative Non-Fiction</w:t>
            </w:r>
          </w:p>
          <w:p w:rsidRPr="00195A54" w:rsidR="00C47C35" w:rsidP="1FE553A1" w:rsidRDefault="00C47C35" w14:paraId="398D29AA" w14:textId="3C29A044">
            <w:pPr>
              <w:pStyle w:val="ListParagraph"/>
              <w:numPr>
                <w:ilvl w:val="0"/>
                <w:numId w:val="13"/>
              </w:numPr>
              <w:shd w:val="clear" w:color="auto" w:fill="FAFAFA"/>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1"/>
                <w:iCs w:val="1"/>
                <w:caps w:val="0"/>
                <w:smallCaps w:val="0"/>
                <w:noProof w:val="0"/>
                <w:color w:val="424242"/>
                <w:sz w:val="24"/>
                <w:szCs w:val="24"/>
                <w:lang w:val="en-GB"/>
              </w:rPr>
              <w:t>The Boy at the Back of the Class</w:t>
            </w: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 by </w:t>
            </w: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Onjali</w:t>
            </w: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 Q. Raúf</w:t>
            </w:r>
            <w:r>
              <w:br/>
            </w:r>
            <w:r w:rsidRPr="1FE553A1" w:rsidR="3B0E4C8D">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Explores themes of identity, belonging, and cultural diversity through the story of a refugee child.</w:t>
            </w:r>
          </w:p>
          <w:p w:rsidRPr="00195A54" w:rsidR="00C47C35" w:rsidP="1FE553A1" w:rsidRDefault="00C47C35" w14:paraId="09F4DF58" w14:textId="23733785">
            <w:pPr>
              <w:pStyle w:val="ListParagraph"/>
              <w:numPr>
                <w:ilvl w:val="0"/>
                <w:numId w:val="13"/>
              </w:numPr>
              <w:shd w:val="clear" w:color="auto" w:fill="FAFAFA"/>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1"/>
                <w:iCs w:val="1"/>
                <w:caps w:val="0"/>
                <w:smallCaps w:val="0"/>
                <w:noProof w:val="0"/>
                <w:color w:val="424242"/>
                <w:sz w:val="24"/>
                <w:szCs w:val="24"/>
                <w:lang w:val="en-GB"/>
              </w:rPr>
              <w:t>Wonder</w:t>
            </w: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 by R.J. Palacio</w:t>
            </w:r>
            <w:r>
              <w:br/>
            </w:r>
            <w:r w:rsidRPr="1FE553A1" w:rsidR="3B0E4C8D">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A powerful story about difference, empathy, and how first impressions can be misleading.</w:t>
            </w:r>
          </w:p>
          <w:p w:rsidRPr="00195A54" w:rsidR="00C47C35" w:rsidP="1FE553A1" w:rsidRDefault="00C47C35" w14:paraId="25B3E70C" w14:textId="5244F28B">
            <w:pPr>
              <w:pStyle w:val="ListParagraph"/>
              <w:numPr>
                <w:ilvl w:val="0"/>
                <w:numId w:val="13"/>
              </w:numPr>
              <w:shd w:val="clear" w:color="auto" w:fill="FAFAFA"/>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1"/>
                <w:iCs w:val="1"/>
                <w:caps w:val="0"/>
                <w:smallCaps w:val="0"/>
                <w:noProof w:val="0"/>
                <w:color w:val="424242"/>
                <w:sz w:val="24"/>
                <w:szCs w:val="24"/>
                <w:lang w:val="en-GB"/>
              </w:rPr>
              <w:t>Ghost</w:t>
            </w: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 by Jason Reynolds</w:t>
            </w:r>
            <w:r>
              <w:br/>
            </w:r>
            <w:r w:rsidRPr="1FE553A1" w:rsidR="3B0E4C8D">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A coming-of-age story that touches on identity, stereotypes, and personal growth.</w:t>
            </w:r>
          </w:p>
          <w:p w:rsidRPr="00195A54" w:rsidR="00C47C35" w:rsidP="1FE553A1" w:rsidRDefault="00C47C35" w14:paraId="2B9C5024" w14:textId="3C1C7057">
            <w:pPr>
              <w:pStyle w:val="ListParagraph"/>
              <w:numPr>
                <w:ilvl w:val="0"/>
                <w:numId w:val="13"/>
              </w:numPr>
              <w:shd w:val="clear" w:color="auto" w:fill="FAFAFA"/>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1"/>
                <w:iCs w:val="1"/>
                <w:caps w:val="0"/>
                <w:smallCaps w:val="0"/>
                <w:noProof w:val="0"/>
                <w:color w:val="424242"/>
                <w:sz w:val="24"/>
                <w:szCs w:val="24"/>
                <w:lang w:val="en-GB"/>
              </w:rPr>
              <w:t>I Am Malala (Young Readers Edition)</w:t>
            </w: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 by Malala Yousafzai</w:t>
            </w:r>
            <w:r>
              <w:br/>
            </w:r>
            <w:r w:rsidRPr="1FE553A1" w:rsidR="3B0E4C8D">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A real-life account of how faith, family, and culture shape identity and resilience.</w:t>
            </w:r>
          </w:p>
          <w:p w:rsidRPr="00195A54" w:rsidR="00C47C35" w:rsidP="1FE553A1" w:rsidRDefault="00C47C35" w14:paraId="73F9AE36" w14:textId="6258A6D5">
            <w:pPr>
              <w:pStyle w:val="Heading3"/>
              <w:shd w:val="clear" w:color="auto" w:fill="FAFAFA"/>
              <w:spacing w:before="195" w:beforeAutospacing="off" w:after="45" w:afterAutospacing="off" w:line="42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Poetry &amp; Short Texts</w:t>
            </w:r>
          </w:p>
          <w:p w:rsidRPr="00195A54" w:rsidR="00C47C35" w:rsidP="1FE553A1" w:rsidRDefault="00C47C35" w14:paraId="320DEC35" w14:textId="494B726E">
            <w:pPr>
              <w:pStyle w:val="ListParagraph"/>
              <w:numPr>
                <w:ilvl w:val="0"/>
                <w:numId w:val="14"/>
              </w:numPr>
              <w:shd w:val="clear" w:color="auto" w:fill="FAFAFA"/>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w:t>
            </w: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Still</w:t>
            </w: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 xml:space="preserve"> I Rise” by Maya Angelou</w:t>
            </w:r>
            <w:r>
              <w:br/>
            </w:r>
            <w:r w:rsidRPr="1FE553A1" w:rsidR="3B0E4C8D">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A poem about pride in identity and overcoming prejudice.</w:t>
            </w:r>
          </w:p>
          <w:p w:rsidRPr="00195A54" w:rsidR="00C47C35" w:rsidP="1FE553A1" w:rsidRDefault="00C47C35" w14:paraId="67624F04" w14:textId="50F9DF7F">
            <w:pPr>
              <w:pStyle w:val="ListParagraph"/>
              <w:numPr>
                <w:ilvl w:val="0"/>
                <w:numId w:val="14"/>
              </w:numPr>
              <w:shd w:val="clear" w:color="auto" w:fill="FAFAFA"/>
              <w:spacing w:before="240" w:beforeAutospacing="off" w:after="24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“Half-Caste” by John Agard</w:t>
            </w:r>
            <w:r>
              <w:br/>
            </w:r>
            <w:r w:rsidRPr="1FE553A1" w:rsidR="3B0E4C8D">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Challenges stereotypes and explores mixed-race identity.</w:t>
            </w:r>
          </w:p>
          <w:p w:rsidRPr="00195A54" w:rsidR="00C47C35" w:rsidP="1FE553A1" w:rsidRDefault="00C47C35" w14:paraId="332751E5" w14:textId="73BF4F65">
            <w:pPr>
              <w:pStyle w:val="Heading3"/>
              <w:shd w:val="clear" w:color="auto" w:fill="FAFAFA"/>
              <w:spacing w:before="195" w:beforeAutospacing="off" w:after="45" w:afterAutospacing="off" w:line="420" w:lineRule="auto"/>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Non-Fiction &amp; Articles</w:t>
            </w:r>
          </w:p>
          <w:p w:rsidRPr="00195A54" w:rsidR="00C47C35" w:rsidP="1FE553A1" w:rsidRDefault="00C47C35" w14:paraId="4D4CEF72" w14:textId="00D4C53E">
            <w:pPr>
              <w:pStyle w:val="ListParagraph"/>
              <w:numPr>
                <w:ilvl w:val="0"/>
                <w:numId w:val="15"/>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BBC Bitesize PSHE</w:t>
            </w:r>
            <w:r w:rsidRPr="1FE553A1" w:rsidR="3B0E4C8D">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 Articles on identity, diversity, and relationships.</w:t>
            </w:r>
          </w:p>
          <w:p w:rsidRPr="00195A54" w:rsidR="00C47C35" w:rsidP="1FE553A1" w:rsidRDefault="00C47C35" w14:paraId="64EAF6F4" w14:textId="5366334C">
            <w:pPr>
              <w:pStyle w:val="ListParagraph"/>
              <w:numPr>
                <w:ilvl w:val="0"/>
                <w:numId w:val="15"/>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Newsround</w:t>
            </w:r>
            <w:r w:rsidRPr="1FE553A1" w:rsidR="3B0E4C8D">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 Age-appropriate news stories that explore cultural and social issues.</w:t>
            </w:r>
          </w:p>
          <w:p w:rsidRPr="00195A54" w:rsidR="00C47C35" w:rsidP="1FE553A1" w:rsidRDefault="00C47C35" w14:paraId="73DEE9A5" w14:textId="3BC797F5">
            <w:pPr>
              <w:pStyle w:val="ListParagraph"/>
              <w:numPr>
                <w:ilvl w:val="0"/>
                <w:numId w:val="15"/>
              </w:numPr>
              <w:shd w:val="clear" w:color="auto" w:fill="FAFAFA"/>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pPr>
            <w:r w:rsidRPr="1FE553A1" w:rsidR="3B0E4C8D">
              <w:rPr>
                <w:rFonts w:ascii="Aptos" w:hAnsi="Aptos" w:eastAsia="Aptos" w:cs="Aptos" w:asciiTheme="minorAscii" w:hAnsiTheme="minorAscii" w:eastAsiaTheme="minorAscii" w:cstheme="minorAscii"/>
                <w:b w:val="1"/>
                <w:bCs w:val="1"/>
                <w:i w:val="0"/>
                <w:iCs w:val="0"/>
                <w:caps w:val="0"/>
                <w:smallCaps w:val="0"/>
                <w:noProof w:val="0"/>
                <w:color w:val="424242"/>
                <w:sz w:val="24"/>
                <w:szCs w:val="24"/>
                <w:lang w:val="en-GB"/>
              </w:rPr>
              <w:t>Facing History and Ourselves</w:t>
            </w:r>
            <w:r w:rsidRPr="1FE553A1" w:rsidR="3B0E4C8D">
              <w:rPr>
                <w:rFonts w:ascii="Aptos" w:hAnsi="Aptos" w:eastAsia="Aptos" w:cs="Aptos" w:asciiTheme="minorAscii" w:hAnsiTheme="minorAscii" w:eastAsiaTheme="minorAscii" w:cstheme="minorAscii"/>
                <w:b w:val="0"/>
                <w:bCs w:val="0"/>
                <w:i w:val="0"/>
                <w:iCs w:val="0"/>
                <w:caps w:val="0"/>
                <w:smallCaps w:val="0"/>
                <w:noProof w:val="0"/>
                <w:color w:val="424242"/>
                <w:sz w:val="24"/>
                <w:szCs w:val="24"/>
                <w:lang w:val="en-GB"/>
              </w:rPr>
              <w:t xml:space="preserve"> – Resources on identity, community, and social justice.</w:t>
            </w:r>
          </w:p>
        </w:tc>
      </w:tr>
      <w:tr w:rsidRPr="00195A54" w:rsidR="00195A54" w:rsidTr="1FE553A1" w14:paraId="52FDDB70" w14:textId="77777777">
        <w:tc>
          <w:tcPr>
            <w:tcW w:w="7725" w:type="dxa"/>
            <w:shd w:val="clear" w:color="auto" w:fill="FAE2D5" w:themeFill="accent2" w:themeFillTint="33"/>
            <w:tcMar/>
          </w:tcPr>
          <w:p w:rsidRPr="00195A54" w:rsidR="00195A54" w:rsidP="1FE553A1" w:rsidRDefault="00195A54" w14:paraId="0F848A00" w14:textId="13D105B8">
            <w:pPr>
              <w:rPr>
                <w:rFonts w:ascii="Aptos" w:hAnsi="Aptos" w:eastAsia="Aptos" w:cs="Aptos" w:asciiTheme="minorAscii" w:hAnsiTheme="minorAscii" w:eastAsiaTheme="minorAscii" w:cstheme="minorAscii"/>
                <w:b w:val="1"/>
                <w:bCs w:val="1"/>
                <w:sz w:val="24"/>
                <w:szCs w:val="24"/>
              </w:rPr>
            </w:pPr>
            <w:r w:rsidRPr="1FE553A1" w:rsidR="00195A54">
              <w:rPr>
                <w:rFonts w:ascii="Aptos" w:hAnsi="Aptos" w:eastAsia="Aptos" w:cs="Aptos" w:asciiTheme="minorAscii" w:hAnsiTheme="minorAscii" w:eastAsiaTheme="minorAscii" w:cstheme="minorAscii"/>
                <w:b w:val="1"/>
                <w:bCs w:val="1"/>
                <w:sz w:val="24"/>
                <w:szCs w:val="24"/>
              </w:rPr>
              <w:t>Possible Misconceptions</w:t>
            </w:r>
          </w:p>
        </w:tc>
        <w:tc>
          <w:tcPr>
            <w:tcW w:w="7784" w:type="dxa"/>
            <w:shd w:val="clear" w:color="auto" w:fill="FAE2D5" w:themeFill="accent2" w:themeFillTint="33"/>
            <w:tcMar/>
          </w:tcPr>
          <w:p w:rsidRPr="00195A54" w:rsidR="00195A54" w:rsidP="1FE553A1" w:rsidRDefault="00195A54" w14:paraId="6AAEE7C2" w14:textId="3C0F61C4">
            <w:pPr>
              <w:rPr>
                <w:rFonts w:ascii="Aptos" w:hAnsi="Aptos" w:eastAsia="Aptos" w:cs="Aptos" w:asciiTheme="minorAscii" w:hAnsiTheme="minorAscii" w:eastAsiaTheme="minorAscii" w:cstheme="minorAscii"/>
                <w:b w:val="1"/>
                <w:bCs w:val="1"/>
                <w:sz w:val="24"/>
                <w:szCs w:val="24"/>
              </w:rPr>
            </w:pPr>
            <w:r w:rsidRPr="1FE553A1" w:rsidR="00195A54">
              <w:rPr>
                <w:rFonts w:ascii="Aptos" w:hAnsi="Aptos" w:eastAsia="Aptos" w:cs="Aptos" w:asciiTheme="minorAscii" w:hAnsiTheme="minorAscii" w:eastAsiaTheme="minorAscii" w:cstheme="minorAscii"/>
                <w:b w:val="1"/>
                <w:bCs w:val="1"/>
                <w:sz w:val="24"/>
                <w:szCs w:val="24"/>
              </w:rPr>
              <w:t>Cross-Curricular Links</w:t>
            </w:r>
          </w:p>
        </w:tc>
      </w:tr>
      <w:tr w:rsidRPr="00195A54" w:rsidR="00195A54" w:rsidTr="1FE553A1" w14:paraId="542ABD73" w14:textId="77777777">
        <w:tc>
          <w:tcPr>
            <w:tcW w:w="7725" w:type="dxa"/>
            <w:tcMar/>
          </w:tcPr>
          <w:p w:rsidRPr="00195A54" w:rsidR="00195A54" w:rsidP="1FE553A1" w:rsidRDefault="00195A54" w14:paraId="72BFA2E1" w14:textId="73D0D998">
            <w:pPr>
              <w:rPr>
                <w:rFonts w:ascii="Aptos" w:hAnsi="Aptos" w:eastAsia="Aptos" w:cs="Aptos" w:asciiTheme="minorAscii" w:hAnsiTheme="minorAscii" w:eastAsiaTheme="minorAscii" w:cstheme="minorAscii"/>
                <w:sz w:val="24"/>
                <w:szCs w:val="24"/>
              </w:rPr>
            </w:pPr>
            <w:r w:rsidRPr="1FE553A1" w:rsidR="60DE13FB">
              <w:rPr>
                <w:rFonts w:ascii="Aptos" w:hAnsi="Aptos" w:eastAsia="Aptos" w:cs="Aptos" w:asciiTheme="minorAscii" w:hAnsiTheme="minorAscii" w:eastAsiaTheme="minorAscii" w:cstheme="minorAscii"/>
                <w:sz w:val="24"/>
                <w:szCs w:val="24"/>
              </w:rPr>
              <w:t>“Identity is fixed and unchangeable”</w:t>
            </w:r>
          </w:p>
          <w:p w:rsidR="60DE13FB" w:rsidP="1FE553A1" w:rsidRDefault="60DE13FB" w14:paraId="2F67F590" w14:textId="59AD3E84">
            <w:pPr>
              <w:rPr>
                <w:rFonts w:ascii="Aptos" w:hAnsi="Aptos" w:eastAsia="Aptos" w:cs="Aptos" w:asciiTheme="minorAscii" w:hAnsiTheme="minorAscii" w:eastAsiaTheme="minorAscii" w:cstheme="minorAscii"/>
                <w:sz w:val="24"/>
                <w:szCs w:val="24"/>
              </w:rPr>
            </w:pPr>
            <w:r w:rsidRPr="1FE553A1" w:rsidR="60DE13FB">
              <w:rPr>
                <w:rFonts w:ascii="Aptos" w:hAnsi="Aptos" w:eastAsia="Aptos" w:cs="Aptos" w:asciiTheme="minorAscii" w:hAnsiTheme="minorAscii" w:eastAsiaTheme="minorAscii" w:cstheme="minorAscii"/>
                <w:sz w:val="24"/>
                <w:szCs w:val="24"/>
              </w:rPr>
              <w:t>“Everyone from the same culture or religion is the same”</w:t>
            </w:r>
          </w:p>
          <w:p w:rsidR="60DE13FB" w:rsidP="1FE553A1" w:rsidRDefault="60DE13FB" w14:paraId="4CEA2783" w14:textId="1CD85881">
            <w:pPr>
              <w:rPr>
                <w:rFonts w:ascii="Aptos" w:hAnsi="Aptos" w:eastAsia="Aptos" w:cs="Aptos" w:asciiTheme="minorAscii" w:hAnsiTheme="minorAscii" w:eastAsiaTheme="minorAscii" w:cstheme="minorAscii"/>
                <w:sz w:val="24"/>
                <w:szCs w:val="24"/>
              </w:rPr>
            </w:pPr>
            <w:r w:rsidRPr="1FE553A1" w:rsidR="60DE13FB">
              <w:rPr>
                <w:rFonts w:ascii="Aptos" w:hAnsi="Aptos" w:eastAsia="Aptos" w:cs="Aptos" w:asciiTheme="minorAscii" w:hAnsiTheme="minorAscii" w:eastAsiaTheme="minorAscii" w:cstheme="minorAscii"/>
                <w:sz w:val="24"/>
                <w:szCs w:val="24"/>
              </w:rPr>
              <w:t>“Stereotypes are always true or harmless”</w:t>
            </w:r>
          </w:p>
          <w:p w:rsidR="60DE13FB" w:rsidP="1FE553A1" w:rsidRDefault="60DE13FB" w14:paraId="49E85814" w14:textId="7208B639">
            <w:pPr>
              <w:rPr>
                <w:rFonts w:ascii="Aptos" w:hAnsi="Aptos" w:eastAsia="Aptos" w:cs="Aptos" w:asciiTheme="minorAscii" w:hAnsiTheme="minorAscii" w:eastAsiaTheme="minorAscii" w:cstheme="minorAscii"/>
                <w:sz w:val="24"/>
                <w:szCs w:val="24"/>
              </w:rPr>
            </w:pPr>
            <w:r w:rsidRPr="1FE553A1" w:rsidR="60DE13FB">
              <w:rPr>
                <w:rFonts w:ascii="Aptos" w:hAnsi="Aptos" w:eastAsia="Aptos" w:cs="Aptos" w:asciiTheme="minorAscii" w:hAnsiTheme="minorAscii" w:eastAsiaTheme="minorAscii" w:cstheme="minorAscii"/>
                <w:sz w:val="24"/>
                <w:szCs w:val="24"/>
              </w:rPr>
              <w:t xml:space="preserve">“You </w:t>
            </w:r>
            <w:r w:rsidRPr="1FE553A1" w:rsidR="60DE13FB">
              <w:rPr>
                <w:rFonts w:ascii="Aptos" w:hAnsi="Aptos" w:eastAsia="Aptos" w:cs="Aptos" w:asciiTheme="minorAscii" w:hAnsiTheme="minorAscii" w:eastAsiaTheme="minorAscii" w:cstheme="minorAscii"/>
                <w:sz w:val="24"/>
                <w:szCs w:val="24"/>
              </w:rPr>
              <w:t>have to</w:t>
            </w:r>
            <w:r w:rsidRPr="1FE553A1" w:rsidR="60DE13FB">
              <w:rPr>
                <w:rFonts w:ascii="Aptos" w:hAnsi="Aptos" w:eastAsia="Aptos" w:cs="Aptos" w:asciiTheme="minorAscii" w:hAnsiTheme="minorAscii" w:eastAsiaTheme="minorAscii" w:cstheme="minorAscii"/>
                <w:sz w:val="24"/>
                <w:szCs w:val="24"/>
              </w:rPr>
              <w:t xml:space="preserve"> accept all influences from your family or culture”</w:t>
            </w:r>
          </w:p>
          <w:p w:rsidR="60DE13FB" w:rsidP="1FE553A1" w:rsidRDefault="60DE13FB" w14:paraId="6C95D2B4" w14:textId="3B1E322E">
            <w:pPr>
              <w:rPr>
                <w:rFonts w:ascii="Aptos" w:hAnsi="Aptos" w:eastAsia="Aptos" w:cs="Aptos" w:asciiTheme="minorAscii" w:hAnsiTheme="minorAscii" w:eastAsiaTheme="minorAscii" w:cstheme="minorAscii"/>
                <w:sz w:val="24"/>
                <w:szCs w:val="24"/>
              </w:rPr>
            </w:pPr>
            <w:r w:rsidRPr="1FE553A1" w:rsidR="60DE13FB">
              <w:rPr>
                <w:rFonts w:ascii="Aptos" w:hAnsi="Aptos" w:eastAsia="Aptos" w:cs="Aptos" w:asciiTheme="minorAscii" w:hAnsiTheme="minorAscii" w:eastAsiaTheme="minorAscii" w:cstheme="minorAscii"/>
                <w:sz w:val="24"/>
                <w:szCs w:val="24"/>
              </w:rPr>
              <w:t>“Respecting others’ beliefs means agreeing with them”</w:t>
            </w:r>
          </w:p>
          <w:p w:rsidR="60DE13FB" w:rsidP="1FE553A1" w:rsidRDefault="60DE13FB" w14:paraId="46229E16" w14:textId="3DDA5F2E">
            <w:pPr>
              <w:rPr>
                <w:rFonts w:ascii="Aptos" w:hAnsi="Aptos" w:eastAsia="Aptos" w:cs="Aptos" w:asciiTheme="minorAscii" w:hAnsiTheme="minorAscii" w:eastAsiaTheme="minorAscii" w:cstheme="minorAscii"/>
                <w:sz w:val="24"/>
                <w:szCs w:val="24"/>
              </w:rPr>
            </w:pPr>
            <w:r w:rsidRPr="1FE553A1" w:rsidR="60DE13FB">
              <w:rPr>
                <w:rFonts w:ascii="Aptos" w:hAnsi="Aptos" w:eastAsia="Aptos" w:cs="Aptos" w:asciiTheme="minorAscii" w:hAnsiTheme="minorAscii" w:eastAsiaTheme="minorAscii" w:cstheme="minorAscii"/>
                <w:sz w:val="24"/>
                <w:szCs w:val="24"/>
              </w:rPr>
              <w:t>“First impressions are always accurate”</w:t>
            </w:r>
          </w:p>
          <w:p w:rsidR="00195A54" w:rsidP="1FE553A1" w:rsidRDefault="00195A54" w14:paraId="541DB0C3" w14:textId="77777777">
            <w:pPr>
              <w:rPr>
                <w:rFonts w:ascii="Aptos" w:hAnsi="Aptos" w:eastAsia="Aptos" w:cs="Aptos" w:asciiTheme="minorAscii" w:hAnsiTheme="minorAscii" w:eastAsiaTheme="minorAscii" w:cstheme="minorAscii"/>
                <w:sz w:val="24"/>
                <w:szCs w:val="24"/>
              </w:rPr>
            </w:pPr>
          </w:p>
          <w:p w:rsidR="00C47C35" w:rsidP="1FE553A1" w:rsidRDefault="00C47C35" w14:paraId="7F185658" w14:textId="77777777">
            <w:pPr>
              <w:rPr>
                <w:rFonts w:ascii="Aptos" w:hAnsi="Aptos" w:eastAsia="Aptos" w:cs="Aptos" w:asciiTheme="minorAscii" w:hAnsiTheme="minorAscii" w:eastAsiaTheme="minorAscii" w:cstheme="minorAscii"/>
                <w:sz w:val="24"/>
                <w:szCs w:val="24"/>
              </w:rPr>
            </w:pPr>
          </w:p>
          <w:p w:rsidR="00C47C35" w:rsidP="1FE553A1" w:rsidRDefault="00C47C35" w14:paraId="41BAE675" w14:textId="77777777">
            <w:pPr>
              <w:rPr>
                <w:rFonts w:ascii="Aptos" w:hAnsi="Aptos" w:eastAsia="Aptos" w:cs="Aptos" w:asciiTheme="minorAscii" w:hAnsiTheme="minorAscii" w:eastAsiaTheme="minorAscii" w:cstheme="minorAscii"/>
                <w:sz w:val="24"/>
                <w:szCs w:val="24"/>
              </w:rPr>
            </w:pPr>
          </w:p>
          <w:p w:rsidR="00C47C35" w:rsidP="1FE553A1" w:rsidRDefault="00C47C35" w14:paraId="27D4E1CF" w14:textId="77777777">
            <w:pPr>
              <w:rPr>
                <w:rFonts w:ascii="Aptos" w:hAnsi="Aptos" w:eastAsia="Aptos" w:cs="Aptos" w:asciiTheme="minorAscii" w:hAnsiTheme="minorAscii" w:eastAsiaTheme="minorAscii" w:cstheme="minorAscii"/>
                <w:sz w:val="24"/>
                <w:szCs w:val="24"/>
              </w:rPr>
            </w:pPr>
          </w:p>
          <w:p w:rsidRPr="00195A54" w:rsidR="00C47C35" w:rsidP="1FE553A1" w:rsidRDefault="00C47C35" w14:paraId="299CC210" w14:textId="77777777">
            <w:pPr>
              <w:rPr>
                <w:rFonts w:ascii="Aptos" w:hAnsi="Aptos" w:eastAsia="Aptos" w:cs="Aptos" w:asciiTheme="minorAscii" w:hAnsiTheme="minorAscii" w:eastAsiaTheme="minorAscii" w:cstheme="minorAscii"/>
                <w:sz w:val="24"/>
                <w:szCs w:val="24"/>
              </w:rPr>
            </w:pPr>
          </w:p>
        </w:tc>
        <w:tc>
          <w:tcPr>
            <w:tcW w:w="7784" w:type="dxa"/>
            <w:tcMar/>
          </w:tcPr>
          <w:p w:rsidR="00EA7126" w:rsidP="1FE553A1" w:rsidRDefault="00EA7126" w14:paraId="678CDBED" w14:textId="77777777">
            <w:pPr>
              <w:rPr>
                <w:rFonts w:ascii="Aptos" w:hAnsi="Aptos" w:eastAsia="Aptos" w:cs="Aptos" w:asciiTheme="minorAscii" w:hAnsiTheme="minorAscii" w:eastAsiaTheme="minorAscii" w:cstheme="minorAscii"/>
                <w:sz w:val="24"/>
                <w:szCs w:val="24"/>
              </w:rPr>
            </w:pPr>
          </w:p>
          <w:p w:rsidR="00C47C35" w:rsidP="1FE553A1" w:rsidRDefault="00C47C35" w14:paraId="5AA67B8C" w14:textId="77777777">
            <w:pPr>
              <w:rPr>
                <w:rFonts w:ascii="Aptos" w:hAnsi="Aptos" w:eastAsia="Aptos" w:cs="Aptos" w:asciiTheme="minorAscii" w:hAnsiTheme="minorAscii" w:eastAsiaTheme="minorAscii" w:cstheme="minorAscii"/>
                <w:sz w:val="24"/>
                <w:szCs w:val="24"/>
              </w:rPr>
            </w:pPr>
          </w:p>
          <w:p w:rsidR="00C47C35" w:rsidP="1FE553A1" w:rsidRDefault="00C47C35" w14:paraId="32985529" w14:textId="14994D69">
            <w:pPr>
              <w:rPr>
                <w:rFonts w:ascii="Aptos" w:hAnsi="Aptos" w:eastAsia="Aptos" w:cs="Aptos" w:asciiTheme="minorAscii" w:hAnsiTheme="minorAscii" w:eastAsiaTheme="minorAscii" w:cstheme="minorAscii"/>
                <w:sz w:val="24"/>
                <w:szCs w:val="24"/>
              </w:rPr>
            </w:pPr>
            <w:r w:rsidRPr="1FE553A1" w:rsidR="5F1EF61C">
              <w:rPr>
                <w:rFonts w:ascii="Aptos" w:hAnsi="Aptos" w:eastAsia="Aptos" w:cs="Aptos" w:asciiTheme="minorAscii" w:hAnsiTheme="minorAscii" w:eastAsiaTheme="minorAscii" w:cstheme="minorAscii"/>
                <w:sz w:val="24"/>
                <w:szCs w:val="24"/>
              </w:rPr>
              <w:t>History</w:t>
            </w:r>
          </w:p>
          <w:p w:rsidR="5F1EF61C" w:rsidP="1FE553A1" w:rsidRDefault="5F1EF61C" w14:paraId="6AD8B3D4" w14:textId="2226245A">
            <w:pPr>
              <w:rPr>
                <w:rFonts w:ascii="Aptos" w:hAnsi="Aptos" w:eastAsia="Aptos" w:cs="Aptos" w:asciiTheme="minorAscii" w:hAnsiTheme="minorAscii" w:eastAsiaTheme="minorAscii" w:cstheme="minorAscii"/>
                <w:sz w:val="24"/>
                <w:szCs w:val="24"/>
              </w:rPr>
            </w:pPr>
            <w:r w:rsidRPr="1FE553A1" w:rsidR="5F1EF61C">
              <w:rPr>
                <w:rFonts w:ascii="Aptos" w:hAnsi="Aptos" w:eastAsia="Aptos" w:cs="Aptos" w:asciiTheme="minorAscii" w:hAnsiTheme="minorAscii" w:eastAsiaTheme="minorAscii" w:cstheme="minorAscii"/>
                <w:sz w:val="24"/>
                <w:szCs w:val="24"/>
              </w:rPr>
              <w:t>RE</w:t>
            </w:r>
          </w:p>
          <w:p w:rsidRPr="00195A54" w:rsidR="00C47C35" w:rsidP="1FE553A1" w:rsidRDefault="00C47C35" w14:paraId="7DCD9DC6" w14:textId="0B95C8FD">
            <w:pPr>
              <w:rPr>
                <w:rFonts w:ascii="Aptos" w:hAnsi="Aptos" w:eastAsia="Aptos" w:cs="Aptos" w:asciiTheme="minorAscii" w:hAnsiTheme="minorAscii" w:eastAsiaTheme="minorAscii" w:cstheme="minorAscii"/>
                <w:sz w:val="24"/>
                <w:szCs w:val="24"/>
              </w:rPr>
            </w:pPr>
          </w:p>
        </w:tc>
      </w:tr>
    </w:tbl>
    <w:p w:rsidRPr="00195A54" w:rsidR="0018518C" w:rsidRDefault="0018518C" w14:paraId="0FB60DF5" w14:textId="77777777">
      <w:pPr>
        <w:rPr>
          <w:rFonts w:cs="Calibri"/>
        </w:rPr>
      </w:pPr>
    </w:p>
    <w:sectPr w:rsidRPr="00195A54" w:rsidR="0018518C" w:rsidSect="00195A54">
      <w:headerReference w:type="default" r:id="rId10"/>
      <w:pgSz w:w="16838" w:h="11906" w:orient="landscape"/>
      <w:pgMar w:top="720" w:right="720" w:bottom="720" w:left="720" w:header="708" w:footer="708" w:gutter="0"/>
      <w:cols w:space="708"/>
      <w:docGrid w:linePitch="360"/>
      <w:footerReference w:type="default" r:id="Ra1f63247d6674be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06D07" w:rsidP="00195A54" w:rsidRDefault="00406D07" w14:paraId="113246AF" w14:textId="77777777">
      <w:pPr>
        <w:spacing w:after="0" w:line="240" w:lineRule="auto"/>
      </w:pPr>
      <w:r>
        <w:separator/>
      </w:r>
    </w:p>
  </w:endnote>
  <w:endnote w:type="continuationSeparator" w:id="0">
    <w:p w:rsidR="00406D07" w:rsidP="00195A54" w:rsidRDefault="00406D07" w14:paraId="193F9F9C" w14:textId="77777777">
      <w:pPr>
        <w:spacing w:after="0" w:line="240" w:lineRule="auto"/>
      </w:pPr>
      <w:r>
        <w:continuationSeparator/>
      </w:r>
    </w:p>
  </w:endnote>
  <w:endnote w:type="continuationNotice" w:id="1">
    <w:p w:rsidR="00406D07" w:rsidRDefault="00406D07" w14:paraId="41AA19E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5130"/>
      <w:gridCol w:w="5130"/>
      <w:gridCol w:w="5130"/>
    </w:tblGrid>
    <w:tr w:rsidR="39B34EE8" w:rsidTr="39B34EE8" w14:paraId="57D351D1">
      <w:trPr>
        <w:trHeight w:val="300"/>
      </w:trPr>
      <w:tc>
        <w:tcPr>
          <w:tcW w:w="5130" w:type="dxa"/>
          <w:tcMar/>
        </w:tcPr>
        <w:p w:rsidR="39B34EE8" w:rsidP="39B34EE8" w:rsidRDefault="39B34EE8" w14:paraId="4386DF94" w14:textId="467C45A4">
          <w:pPr>
            <w:pStyle w:val="Header"/>
            <w:bidi w:val="0"/>
            <w:ind w:left="-115"/>
            <w:jc w:val="left"/>
          </w:pPr>
        </w:p>
      </w:tc>
      <w:tc>
        <w:tcPr>
          <w:tcW w:w="5130" w:type="dxa"/>
          <w:tcMar/>
        </w:tcPr>
        <w:p w:rsidR="39B34EE8" w:rsidP="39B34EE8" w:rsidRDefault="39B34EE8" w14:paraId="14DEC6D1" w14:textId="40C99BDE">
          <w:pPr>
            <w:pStyle w:val="Header"/>
            <w:bidi w:val="0"/>
            <w:jc w:val="center"/>
          </w:pPr>
        </w:p>
      </w:tc>
      <w:tc>
        <w:tcPr>
          <w:tcW w:w="5130" w:type="dxa"/>
          <w:tcMar/>
        </w:tcPr>
        <w:p w:rsidR="39B34EE8" w:rsidP="39B34EE8" w:rsidRDefault="39B34EE8" w14:paraId="3EE671A3" w14:textId="0350AD26">
          <w:pPr>
            <w:pStyle w:val="Header"/>
            <w:bidi w:val="0"/>
            <w:ind w:right="-115"/>
            <w:jc w:val="right"/>
          </w:pPr>
        </w:p>
      </w:tc>
    </w:tr>
  </w:tbl>
  <w:p w:rsidR="39B34EE8" w:rsidP="39B34EE8" w:rsidRDefault="39B34EE8" w14:paraId="571BAEE1" w14:textId="7CD13B1E">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06D07" w:rsidP="00195A54" w:rsidRDefault="00406D07" w14:paraId="7553C029" w14:textId="77777777">
      <w:pPr>
        <w:spacing w:after="0" w:line="240" w:lineRule="auto"/>
      </w:pPr>
      <w:r>
        <w:separator/>
      </w:r>
    </w:p>
  </w:footnote>
  <w:footnote w:type="continuationSeparator" w:id="0">
    <w:p w:rsidR="00406D07" w:rsidP="00195A54" w:rsidRDefault="00406D07" w14:paraId="7A8F12A3" w14:textId="77777777">
      <w:pPr>
        <w:spacing w:after="0" w:line="240" w:lineRule="auto"/>
      </w:pPr>
      <w:r>
        <w:continuationSeparator/>
      </w:r>
    </w:p>
  </w:footnote>
  <w:footnote w:type="continuationNotice" w:id="1">
    <w:p w:rsidR="00406D07" w:rsidRDefault="00406D07" w14:paraId="4F48EC9E"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C47C35" w:rsidR="00195A54" w:rsidP="00C47C35" w:rsidRDefault="009E6047" w14:paraId="290826E1" w14:textId="0CA13F7F">
    <w:pPr>
      <w:pStyle w:val="Header"/>
      <w:jc w:val="center"/>
      <w:rPr>
        <w:u w:val="single"/>
      </w:rPr>
    </w:pPr>
    <w:r w:rsidRPr="39B34EE8" w:rsidR="39B34EE8">
      <w:rPr>
        <w:u w:val="single"/>
      </w:rPr>
      <w:t>Y</w:t>
    </w:r>
    <w:r w:rsidRPr="39B34EE8" w:rsidR="39B34EE8">
      <w:rPr>
        <w:u w:val="single"/>
      </w:rPr>
      <w:t xml:space="preserve">ear </w:t>
    </w:r>
    <w:r w:rsidRPr="39B34EE8" w:rsidR="39B34EE8">
      <w:rPr>
        <w:u w:val="single"/>
      </w:rPr>
      <w:t>8</w:t>
    </w:r>
    <w:r w:rsidRPr="39B34EE8" w:rsidR="39B34EE8">
      <w:rPr>
        <w:u w:val="single"/>
      </w:rPr>
      <w:t xml:space="preserve"> PSHE </w:t>
    </w:r>
    <w:r w:rsidRPr="39B34EE8" w:rsidR="39B34EE8">
      <w:rPr>
        <w:u w:val="single"/>
      </w:rPr>
      <w:t>Unit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
    <w:nsid w:val="45c579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f50c9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72601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4d2f4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1f4d09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1497f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f744a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bb4d5b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a9f3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2a36f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ca046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fa4e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70e68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F4E4526"/>
    <w:multiLevelType w:val="hybridMultilevel"/>
    <w:tmpl w:val="7AEC39FA"/>
    <w:lvl w:ilvl="0" w:tplc="0842085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629291E"/>
    <w:multiLevelType w:val="hybridMultilevel"/>
    <w:tmpl w:val="47F6F61E"/>
    <w:lvl w:ilvl="0" w:tplc="4CE8D4EE">
      <w:numFmt w:val="bullet"/>
      <w:lvlText w:val="-"/>
      <w:lvlJc w:val="left"/>
      <w:pPr>
        <w:ind w:left="720" w:hanging="360"/>
      </w:pPr>
      <w:rPr>
        <w:rFonts w:hint="default" w:ascii="Aptos" w:hAnsi="Aptos"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1" w16cid:durableId="1415665897">
    <w:abstractNumId w:val="1"/>
  </w:num>
  <w:num w:numId="2" w16cid:durableId="2955298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A54"/>
    <w:rsid w:val="0009383E"/>
    <w:rsid w:val="00093E10"/>
    <w:rsid w:val="00096228"/>
    <w:rsid w:val="0018518C"/>
    <w:rsid w:val="00195A54"/>
    <w:rsid w:val="002360A4"/>
    <w:rsid w:val="00383BE2"/>
    <w:rsid w:val="00383FD4"/>
    <w:rsid w:val="00391221"/>
    <w:rsid w:val="00406D07"/>
    <w:rsid w:val="0043308C"/>
    <w:rsid w:val="00434841"/>
    <w:rsid w:val="00546298"/>
    <w:rsid w:val="005B47A0"/>
    <w:rsid w:val="005F3BE7"/>
    <w:rsid w:val="00603C60"/>
    <w:rsid w:val="006E02F1"/>
    <w:rsid w:val="006F0359"/>
    <w:rsid w:val="00890DE1"/>
    <w:rsid w:val="008D66CC"/>
    <w:rsid w:val="00905EEB"/>
    <w:rsid w:val="00980A52"/>
    <w:rsid w:val="009A451C"/>
    <w:rsid w:val="009E6047"/>
    <w:rsid w:val="00A87D9A"/>
    <w:rsid w:val="00AD6CF3"/>
    <w:rsid w:val="00B07125"/>
    <w:rsid w:val="00B72AF3"/>
    <w:rsid w:val="00BA292B"/>
    <w:rsid w:val="00BB21E9"/>
    <w:rsid w:val="00C1074A"/>
    <w:rsid w:val="00C47C35"/>
    <w:rsid w:val="00CE9256"/>
    <w:rsid w:val="00D24D50"/>
    <w:rsid w:val="00D81E35"/>
    <w:rsid w:val="00D862A9"/>
    <w:rsid w:val="00E06566"/>
    <w:rsid w:val="00E328D1"/>
    <w:rsid w:val="00E43558"/>
    <w:rsid w:val="00E86A4E"/>
    <w:rsid w:val="00EA7126"/>
    <w:rsid w:val="00EA7C41"/>
    <w:rsid w:val="00F10CF5"/>
    <w:rsid w:val="00F671E2"/>
    <w:rsid w:val="00F83601"/>
    <w:rsid w:val="06866210"/>
    <w:rsid w:val="0C1C277E"/>
    <w:rsid w:val="0D8FA2C8"/>
    <w:rsid w:val="10FF4EAC"/>
    <w:rsid w:val="145840CD"/>
    <w:rsid w:val="18AC46F6"/>
    <w:rsid w:val="1FE553A1"/>
    <w:rsid w:val="2D744CAC"/>
    <w:rsid w:val="31C8B12C"/>
    <w:rsid w:val="39B34EE8"/>
    <w:rsid w:val="39BECB2F"/>
    <w:rsid w:val="3A8CC2B2"/>
    <w:rsid w:val="3B0E4C8D"/>
    <w:rsid w:val="3B1398DF"/>
    <w:rsid w:val="3C2CD4A8"/>
    <w:rsid w:val="3F35CB40"/>
    <w:rsid w:val="4C3A7BB8"/>
    <w:rsid w:val="516E766A"/>
    <w:rsid w:val="5CDC4B33"/>
    <w:rsid w:val="5F1EF61C"/>
    <w:rsid w:val="60DE13FB"/>
    <w:rsid w:val="6AEBA09E"/>
    <w:rsid w:val="6D7687DF"/>
    <w:rsid w:val="71B29BBA"/>
    <w:rsid w:val="71CAD9CF"/>
    <w:rsid w:val="7F3A7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A99"/>
  <w15:chartTrackingRefBased/>
  <w15:docId w15:val="{F4A2D1EE-BE1B-4FDD-8B2D-9F7E15F0E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95A5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5A5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5A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5A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5A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5A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5A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5A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5A54"/>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95A54"/>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95A54"/>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95A54"/>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95A54"/>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95A54"/>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95A54"/>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95A54"/>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95A54"/>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95A54"/>
    <w:rPr>
      <w:rFonts w:eastAsiaTheme="majorEastAsia" w:cstheme="majorBidi"/>
      <w:color w:val="272727" w:themeColor="text1" w:themeTint="D8"/>
    </w:rPr>
  </w:style>
  <w:style w:type="paragraph" w:styleId="Title">
    <w:name w:val="Title"/>
    <w:basedOn w:val="Normal"/>
    <w:next w:val="Normal"/>
    <w:link w:val="TitleChar"/>
    <w:uiPriority w:val="10"/>
    <w:qFormat/>
    <w:rsid w:val="00195A54"/>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95A54"/>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95A54"/>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95A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5A54"/>
    <w:pPr>
      <w:spacing w:before="160"/>
      <w:jc w:val="center"/>
    </w:pPr>
    <w:rPr>
      <w:i/>
      <w:iCs/>
      <w:color w:val="404040" w:themeColor="text1" w:themeTint="BF"/>
    </w:rPr>
  </w:style>
  <w:style w:type="character" w:styleId="QuoteChar" w:customStyle="1">
    <w:name w:val="Quote Char"/>
    <w:basedOn w:val="DefaultParagraphFont"/>
    <w:link w:val="Quote"/>
    <w:uiPriority w:val="29"/>
    <w:rsid w:val="00195A54"/>
    <w:rPr>
      <w:i/>
      <w:iCs/>
      <w:color w:val="404040" w:themeColor="text1" w:themeTint="BF"/>
    </w:rPr>
  </w:style>
  <w:style w:type="paragraph" w:styleId="ListParagraph">
    <w:name w:val="List Paragraph"/>
    <w:basedOn w:val="Normal"/>
    <w:uiPriority w:val="34"/>
    <w:qFormat/>
    <w:rsid w:val="00195A54"/>
    <w:pPr>
      <w:ind w:left="720"/>
      <w:contextualSpacing/>
    </w:pPr>
  </w:style>
  <w:style w:type="character" w:styleId="IntenseEmphasis">
    <w:name w:val="Intense Emphasis"/>
    <w:basedOn w:val="DefaultParagraphFont"/>
    <w:uiPriority w:val="21"/>
    <w:qFormat/>
    <w:rsid w:val="00195A54"/>
    <w:rPr>
      <w:i/>
      <w:iCs/>
      <w:color w:val="0F4761" w:themeColor="accent1" w:themeShade="BF"/>
    </w:rPr>
  </w:style>
  <w:style w:type="paragraph" w:styleId="IntenseQuote">
    <w:name w:val="Intense Quote"/>
    <w:basedOn w:val="Normal"/>
    <w:next w:val="Normal"/>
    <w:link w:val="IntenseQuoteChar"/>
    <w:uiPriority w:val="30"/>
    <w:qFormat/>
    <w:rsid w:val="00195A5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95A54"/>
    <w:rPr>
      <w:i/>
      <w:iCs/>
      <w:color w:val="0F4761" w:themeColor="accent1" w:themeShade="BF"/>
    </w:rPr>
  </w:style>
  <w:style w:type="character" w:styleId="IntenseReference">
    <w:name w:val="Intense Reference"/>
    <w:basedOn w:val="DefaultParagraphFont"/>
    <w:uiPriority w:val="32"/>
    <w:qFormat/>
    <w:rsid w:val="00195A54"/>
    <w:rPr>
      <w:b/>
      <w:bCs/>
      <w:smallCaps/>
      <w:color w:val="0F4761" w:themeColor="accent1" w:themeShade="BF"/>
      <w:spacing w:val="5"/>
    </w:rPr>
  </w:style>
  <w:style w:type="table" w:styleId="TableGrid">
    <w:name w:val="Table Grid"/>
    <w:basedOn w:val="TableNormal"/>
    <w:uiPriority w:val="39"/>
    <w:rsid w:val="00195A5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195A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195A54"/>
  </w:style>
  <w:style w:type="paragraph" w:styleId="Footer">
    <w:name w:val="footer"/>
    <w:basedOn w:val="Normal"/>
    <w:link w:val="FooterChar"/>
    <w:uiPriority w:val="99"/>
    <w:unhideWhenUsed/>
    <w:rsid w:val="00195A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195A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xml" Id="Ra1f63247d6674be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2F8F85D1B0ADA42984B7DA98D0738CC" ma:contentTypeVersion="18" ma:contentTypeDescription="Create a new document." ma:contentTypeScope="" ma:versionID="8899ef55a53ef0694e770507c343a700">
  <xsd:schema xmlns:xsd="http://www.w3.org/2001/XMLSchema" xmlns:xs="http://www.w3.org/2001/XMLSchema" xmlns:p="http://schemas.microsoft.com/office/2006/metadata/properties" xmlns:ns2="0f53d791-0c25-4ea0-b348-159f9ecf6872" xmlns:ns3="0527fa56-fb9c-4004-a323-c7b97c1755ea" targetNamespace="http://schemas.microsoft.com/office/2006/metadata/properties" ma:root="true" ma:fieldsID="6becd5f0b44916410f39e962604706da" ns2:_="" ns3:_="">
    <xsd:import namespace="0f53d791-0c25-4ea0-b348-159f9ecf6872"/>
    <xsd:import namespace="0527fa56-fb9c-4004-a323-c7b97c1755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53d791-0c25-4ea0-b348-159f9ecf68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247c1b-e0bb-44ad-84aa-523fabb05a5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27fa56-fb9c-4004-a323-c7b97c1755e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f1a68eb-6863-474a-991e-1ce247116ffb}" ma:internalName="TaxCatchAll" ma:showField="CatchAllData" ma:web="0527fa56-fb9c-4004-a323-c7b97c1755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527fa56-fb9c-4004-a323-c7b97c1755ea" xsi:nil="true"/>
    <lcf76f155ced4ddcb4097134ff3c332f xmlns="0f53d791-0c25-4ea0-b348-159f9ecf687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D99492-E61D-4517-94EE-AA683AE189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53d791-0c25-4ea0-b348-159f9ecf6872"/>
    <ds:schemaRef ds:uri="0527fa56-fb9c-4004-a323-c7b97c175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B1636C-2891-4DCE-885C-6BDF07B74FC9}">
  <ds:schemaRefs>
    <ds:schemaRef ds:uri="http://schemas.microsoft.com/sharepoint/v3/contenttype/forms"/>
  </ds:schemaRefs>
</ds:datastoreItem>
</file>

<file path=customXml/itemProps3.xml><?xml version="1.0" encoding="utf-8"?>
<ds:datastoreItem xmlns:ds="http://schemas.openxmlformats.org/officeDocument/2006/customXml" ds:itemID="{26E240D3-E646-40A3-B3EB-EA175A41BE01}">
  <ds:schemaRefs>
    <ds:schemaRef ds:uri="http://schemas.microsoft.com/office/2006/metadata/properties"/>
    <ds:schemaRef ds:uri="http://schemas.microsoft.com/office/infopath/2007/PartnerControls"/>
    <ds:schemaRef ds:uri="0527fa56-fb9c-4004-a323-c7b97c1755ea"/>
    <ds:schemaRef ds:uri="0f53d791-0c25-4ea0-b348-159f9ecf687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Mason, Natalie</dc:creator>
  <cp:keywords/>
  <dc:description/>
  <cp:lastModifiedBy>Downing, Elly</cp:lastModifiedBy>
  <cp:revision>19</cp:revision>
  <dcterms:created xsi:type="dcterms:W3CDTF">2025-07-03T10:58:00Z</dcterms:created>
  <dcterms:modified xsi:type="dcterms:W3CDTF">2025-07-11T09:19:05Z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0x01010032F8F85D1B0ADA42984B7DA98D0738CC</vt:lpwstr>
  </property>
  <property fmtid="{D5CDD505-2E9C-101B-9397-08002B2CF9AE}" pid="3" name="MediaServiceImageTags">
    <vt:lpwstr/>
  </property>
</Properties>
</file>