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09" w:type="dxa"/>
        <w:tblLook w:val="04A0" w:firstRow="1" w:lastRow="0" w:firstColumn="1" w:lastColumn="0" w:noHBand="0" w:noVBand="1"/>
      </w:tblPr>
      <w:tblGrid>
        <w:gridCol w:w="7725"/>
        <w:gridCol w:w="7784"/>
      </w:tblGrid>
      <w:tr w:rsidRPr="00195A54" w:rsidR="00195A54" w:rsidTr="0C818C96" w14:paraId="1620C76D" w14:textId="77777777">
        <w:tc>
          <w:tcPr>
            <w:tcW w:w="15509" w:type="dxa"/>
            <w:gridSpan w:val="2"/>
            <w:shd w:val="clear" w:color="auto" w:fill="FAE2D5" w:themeFill="accent2" w:themeFillTint="33"/>
            <w:tcMar/>
          </w:tcPr>
          <w:p w:rsidRPr="00195A54" w:rsidR="00195A54" w:rsidP="567B05C3" w:rsidRDefault="00C47C35" w14:paraId="7F4BB30C" w14:noSpellErr="1" w14:textId="5A988A71">
            <w:pPr>
              <w:widowControl w:val="0"/>
              <w:rPr>
                <w:rFonts w:cs="Calibri"/>
                <w:b w:val="1"/>
                <w:bCs w:val="1"/>
              </w:rPr>
            </w:pPr>
            <w:r w:rsidRPr="0C818C96" w:rsidR="00C47C35">
              <w:rPr>
                <w:rFonts w:cs="Calibri"/>
                <w:b w:val="1"/>
                <w:bCs w:val="1"/>
              </w:rPr>
              <w:t>Name of unit</w:t>
            </w:r>
            <w:r w:rsidRPr="0C818C96" w:rsidR="009E6047">
              <w:rPr>
                <w:rFonts w:cs="Calibri"/>
                <w:b w:val="1"/>
                <w:bCs w:val="1"/>
              </w:rPr>
              <w:t xml:space="preserve">: </w:t>
            </w:r>
            <w:r w:rsidRPr="0C818C96" w:rsidR="4FAB9054">
              <w:rPr>
                <w:rFonts w:cs="Calibri"/>
                <w:b w:val="1"/>
                <w:bCs w:val="1"/>
              </w:rPr>
              <w:t>Citizenship</w:t>
            </w:r>
          </w:p>
        </w:tc>
      </w:tr>
      <w:tr w:rsidRPr="00195A54" w:rsidR="00195A54" w:rsidTr="0C818C96" w14:paraId="61C58675" w14:textId="77777777">
        <w:tc>
          <w:tcPr>
            <w:tcW w:w="15509" w:type="dxa"/>
            <w:gridSpan w:val="2"/>
            <w:tcMar/>
          </w:tcPr>
          <w:p w:rsidR="00251395" w:rsidP="00251395" w:rsidRDefault="00195A54" w14:paraId="697410A0" w14:textId="02D2FEAA">
            <w:pPr>
              <w:widowControl w:val="0"/>
              <w:rPr>
                <w:rFonts w:cs="Calibri"/>
                <w:b/>
                <w:bCs/>
              </w:rPr>
            </w:pPr>
            <w:r w:rsidRPr="567B05C3">
              <w:rPr>
                <w:rFonts w:cs="Calibri"/>
                <w:b/>
                <w:bCs/>
              </w:rPr>
              <w:t>Expected Outcomes</w:t>
            </w:r>
            <w:r w:rsidRPr="567B05C3" w:rsidR="009E6047">
              <w:rPr>
                <w:rFonts w:cs="Calibri"/>
                <w:b/>
                <w:bCs/>
              </w:rPr>
              <w:t xml:space="preserve"> (PSHE Learning Intentions)</w:t>
            </w:r>
          </w:p>
          <w:p w:rsidRPr="00D26AD9" w:rsidR="00D26AD9" w:rsidP="00D26AD9" w:rsidRDefault="00D26AD9" w14:paraId="429B0331" w14:textId="77777777">
            <w:pPr>
              <w:widowControl w:val="0"/>
              <w:rPr>
                <w:rFonts w:cs="Calibri"/>
              </w:rPr>
            </w:pPr>
            <w:r w:rsidRPr="00D26AD9">
              <w:rPr>
                <w:rFonts w:cs="Calibri"/>
              </w:rPr>
              <w:t>Pupils who are secure will be able to:</w:t>
            </w:r>
          </w:p>
          <w:p w:rsidRPr="00D26AD9" w:rsidR="00D26AD9" w:rsidP="00D26AD9" w:rsidRDefault="00D26AD9" w14:paraId="6B710474" w14:textId="77777777">
            <w:pPr>
              <w:widowControl w:val="0"/>
              <w:rPr>
                <w:rFonts w:cs="Calibri"/>
              </w:rPr>
            </w:pPr>
            <w:r w:rsidRPr="00D26AD9">
              <w:rPr>
                <w:rFonts w:cs="Calibri"/>
              </w:rPr>
              <w:t>Understand that education is a human right and why education is important.</w:t>
            </w:r>
          </w:p>
          <w:p w:rsidRPr="00D26AD9" w:rsidR="00D26AD9" w:rsidP="00D26AD9" w:rsidRDefault="00D26AD9" w14:paraId="69C4CA34" w14:textId="77777777">
            <w:pPr>
              <w:widowControl w:val="0"/>
              <w:rPr>
                <w:rFonts w:cs="Calibri"/>
              </w:rPr>
            </w:pPr>
            <w:r w:rsidRPr="00D26AD9">
              <w:rPr>
                <w:rFonts w:cs="Calibri"/>
              </w:rPr>
              <w:t>Understand some environmental issues relating to food and food production.</w:t>
            </w:r>
          </w:p>
          <w:p w:rsidRPr="00D26AD9" w:rsidR="00D26AD9" w:rsidP="00D26AD9" w:rsidRDefault="00D26AD9" w14:paraId="3D8E14AB" w14:textId="77777777">
            <w:pPr>
              <w:widowControl w:val="0"/>
              <w:rPr>
                <w:rFonts w:cs="Calibri"/>
              </w:rPr>
            </w:pPr>
            <w:r w:rsidRPr="00D26AD9">
              <w:rPr>
                <w:rFonts w:cs="Calibri"/>
              </w:rPr>
              <w:t>Understand the importance of caring for others and that we all have a responsibility to care for things and people around us.</w:t>
            </w:r>
          </w:p>
          <w:p w:rsidRPr="00D26AD9" w:rsidR="00D26AD9" w:rsidP="00D26AD9" w:rsidRDefault="00D26AD9" w14:paraId="0EBBAD8E" w14:textId="77777777">
            <w:pPr>
              <w:widowControl w:val="0"/>
              <w:rPr>
                <w:rFonts w:cs="Calibri"/>
              </w:rPr>
            </w:pPr>
            <w:r w:rsidRPr="00D26AD9">
              <w:rPr>
                <w:rFonts w:cs="Calibri"/>
              </w:rPr>
              <w:t>Understand what prejudice and discrimination are and why and how they should be challenged.</w:t>
            </w:r>
          </w:p>
          <w:p w:rsidRPr="00D26AD9" w:rsidR="00B1489F" w:rsidP="00D26AD9" w:rsidRDefault="00D26AD9" w14:paraId="4A1AD81A" w14:textId="50FDD45C">
            <w:pPr>
              <w:widowControl w:val="0"/>
              <w:rPr>
                <w:rFonts w:cs="Calibri"/>
              </w:rPr>
            </w:pPr>
            <w:r w:rsidRPr="00D26AD9">
              <w:rPr>
                <w:rFonts w:cs="Calibri"/>
              </w:rPr>
              <w:t>Understand the value of diversity in society, including significant individuals. Understand the roles and responsibilities of people in government.</w:t>
            </w:r>
          </w:p>
          <w:p w:rsidRPr="00C47C35" w:rsidR="00C47C35" w:rsidP="00251395" w:rsidRDefault="00C47C35" w14:paraId="51AFD685" w14:textId="65FDB6CF">
            <w:pPr>
              <w:widowControl w:val="0"/>
              <w:rPr>
                <w:rFonts w:cs="Calibri"/>
                <w:b/>
                <w:bCs/>
              </w:rPr>
            </w:pPr>
          </w:p>
        </w:tc>
      </w:tr>
      <w:tr w:rsidRPr="00E06566" w:rsidR="06866210" w:rsidTr="0C818C96" w14:paraId="4398BCEC" w14:textId="77777777">
        <w:trPr>
          <w:trHeight w:val="300"/>
        </w:trPr>
        <w:tc>
          <w:tcPr>
            <w:tcW w:w="15509" w:type="dxa"/>
            <w:gridSpan w:val="2"/>
            <w:tcMar/>
          </w:tcPr>
          <w:p w:rsidRPr="00E06566" w:rsidR="06866210" w:rsidP="567B05C3" w:rsidRDefault="516E766A" w14:paraId="52B2D720" w14:textId="1F402D14">
            <w:pPr>
              <w:widowControl w:val="0"/>
              <w:rPr>
                <w:rFonts w:cs="Calibri"/>
                <w:b/>
                <w:bCs/>
              </w:rPr>
            </w:pPr>
            <w:r w:rsidRPr="567B05C3">
              <w:rPr>
                <w:rFonts w:cs="Calibri"/>
                <w:b/>
                <w:bCs/>
              </w:rPr>
              <w:t>Developmental Focus</w:t>
            </w:r>
            <w:r w:rsidRPr="567B05C3" w:rsidR="0C1C277E">
              <w:rPr>
                <w:rFonts w:cs="Calibri"/>
                <w:b/>
                <w:bCs/>
              </w:rPr>
              <w:t xml:space="preserve"> Opportunities</w:t>
            </w:r>
            <w:r w:rsidRPr="567B05C3" w:rsidR="009E6047">
              <w:rPr>
                <w:rFonts w:cs="Calibri"/>
                <w:b/>
                <w:bCs/>
              </w:rPr>
              <w:t xml:space="preserve"> </w:t>
            </w:r>
            <w:r w:rsidRPr="567B05C3" w:rsidR="00E06566">
              <w:rPr>
                <w:rFonts w:cs="Calibri"/>
                <w:b/>
                <w:bCs/>
              </w:rPr>
              <w:t>(Social and Emotional Skills Learning Intentions)</w:t>
            </w:r>
          </w:p>
          <w:p w:rsidRPr="00E14A59" w:rsidR="06866210" w:rsidP="004C7D2A" w:rsidRDefault="00E14A59" w14:paraId="47ACE756" w14:textId="77D9AF2D">
            <w:pPr>
              <w:widowControl w:val="0"/>
              <w:rPr>
                <w:rFonts w:cs="Calibri"/>
              </w:rPr>
            </w:pPr>
            <w:r w:rsidRPr="00E14A59">
              <w:rPr>
                <w:rFonts w:cs="Calibri"/>
              </w:rPr>
              <w:t>In Year 6 PSHE Citizenship, pupils focus on developing emotional resilience, empathy, and ethical decision-making as they prepare for secondary school. They learn to manage complex feelings, respect diverse perspectives, and understand their rights and responsibilities within society. Through discussion, role play, and collaborative activities, they build confidence, critical thinking, and a deeper sense of social awareness.</w:t>
            </w:r>
          </w:p>
        </w:tc>
      </w:tr>
      <w:tr w:rsidRPr="00195A54" w:rsidR="00195A54" w:rsidTr="0C818C96" w14:paraId="4E7257A0" w14:textId="77777777">
        <w:tc>
          <w:tcPr>
            <w:tcW w:w="7725" w:type="dxa"/>
            <w:shd w:val="clear" w:color="auto" w:fill="FAE2D5" w:themeFill="accent2" w:themeFillTint="33"/>
            <w:tcMar/>
          </w:tcPr>
          <w:p w:rsidRPr="00195A54" w:rsidR="00195A54" w:rsidP="567B05C3" w:rsidRDefault="00195A54" w14:paraId="71C414B0" w14:textId="357DA0E9">
            <w:pPr>
              <w:widowControl w:val="0"/>
              <w:rPr>
                <w:rFonts w:cs="Calibri"/>
                <w:b/>
                <w:bCs/>
              </w:rPr>
            </w:pPr>
            <w:r w:rsidRPr="567B05C3">
              <w:rPr>
                <w:rFonts w:cs="Calibri"/>
                <w:b/>
                <w:bCs/>
              </w:rPr>
              <w:t>Key Learning Points</w:t>
            </w:r>
          </w:p>
        </w:tc>
        <w:tc>
          <w:tcPr>
            <w:tcW w:w="7784" w:type="dxa"/>
            <w:shd w:val="clear" w:color="auto" w:fill="FAE2D5" w:themeFill="accent2" w:themeFillTint="33"/>
            <w:tcMar/>
          </w:tcPr>
          <w:p w:rsidRPr="00195A54" w:rsidR="00195A54" w:rsidP="567B05C3" w:rsidRDefault="00195A54" w14:paraId="0A5A8A25" w14:textId="4876B950">
            <w:pPr>
              <w:widowControl w:val="0"/>
              <w:rPr>
                <w:rFonts w:cs="Calibri"/>
                <w:b/>
                <w:bCs/>
              </w:rPr>
            </w:pPr>
            <w:r w:rsidRPr="567B05C3">
              <w:rPr>
                <w:rFonts w:cs="Calibri"/>
                <w:b/>
                <w:bCs/>
              </w:rPr>
              <w:t>Powerful Knowledge</w:t>
            </w:r>
          </w:p>
        </w:tc>
      </w:tr>
      <w:tr w:rsidRPr="00195A54" w:rsidR="00195A54" w:rsidTr="0C818C96" w14:paraId="06DADF0D" w14:textId="77777777">
        <w:tc>
          <w:tcPr>
            <w:tcW w:w="7725" w:type="dxa"/>
            <w:tcMar/>
          </w:tcPr>
          <w:p w:rsidRPr="009A7F01" w:rsidR="009A7F01" w:rsidP="009A7F01" w:rsidRDefault="009A7F01" w14:paraId="3883B052" w14:textId="0E65257B">
            <w:pPr>
              <w:widowControl w:val="0"/>
              <w:rPr>
                <w:rFonts w:cs="Calibri"/>
              </w:rPr>
            </w:pPr>
            <w:r>
              <w:rPr>
                <w:rFonts w:cs="Calibri"/>
              </w:rPr>
              <w:t>L</w:t>
            </w:r>
            <w:r w:rsidRPr="009A7F01">
              <w:rPr>
                <w:rFonts w:cs="Calibri"/>
              </w:rPr>
              <w:t>earning about environmental issues relating to food.</w:t>
            </w:r>
          </w:p>
          <w:p w:rsidRPr="009A7F01" w:rsidR="009A7F01" w:rsidP="009A7F01" w:rsidRDefault="009A7F01" w14:paraId="2F1008D7" w14:textId="77777777">
            <w:pPr>
              <w:widowControl w:val="0"/>
              <w:rPr>
                <w:rFonts w:cs="Calibri"/>
              </w:rPr>
            </w:pPr>
            <w:r w:rsidRPr="009A7F01">
              <w:rPr>
                <w:rFonts w:cs="Calibri"/>
              </w:rPr>
              <w:t>Discussing how education and other human rights protect us.</w:t>
            </w:r>
          </w:p>
          <w:p w:rsidRPr="009A7F01" w:rsidR="009A7F01" w:rsidP="009A7F01" w:rsidRDefault="009A7F01" w14:paraId="152FEBC9" w14:textId="77777777">
            <w:pPr>
              <w:widowControl w:val="0"/>
              <w:rPr>
                <w:rFonts w:cs="Calibri"/>
              </w:rPr>
            </w:pPr>
            <w:r w:rsidRPr="009A7F01">
              <w:rPr>
                <w:rFonts w:cs="Calibri"/>
              </w:rPr>
              <w:t>Identifying causes that are important to us.</w:t>
            </w:r>
          </w:p>
          <w:p w:rsidRPr="009A7F01" w:rsidR="009A7F01" w:rsidP="009A7F01" w:rsidRDefault="009A7F01" w14:paraId="6A754307" w14:textId="77777777">
            <w:pPr>
              <w:widowControl w:val="0"/>
              <w:rPr>
                <w:rFonts w:cs="Calibri"/>
              </w:rPr>
            </w:pPr>
            <w:r w:rsidRPr="009A7F01">
              <w:rPr>
                <w:rFonts w:cs="Calibri"/>
              </w:rPr>
              <w:t>Discussing how people can influence what happens in parliament.</w:t>
            </w:r>
          </w:p>
          <w:p w:rsidRPr="009A7F01" w:rsidR="009A7F01" w:rsidP="009A7F01" w:rsidRDefault="009A7F01" w14:paraId="2F99488C" w14:textId="77777777">
            <w:pPr>
              <w:widowControl w:val="0"/>
              <w:rPr>
                <w:rFonts w:cs="Calibri"/>
              </w:rPr>
            </w:pPr>
            <w:r w:rsidRPr="009A7F01">
              <w:rPr>
                <w:rFonts w:cs="Calibri"/>
              </w:rPr>
              <w:t>Discussing ways to challenge prejudice and discrimination.</w:t>
            </w:r>
          </w:p>
          <w:p w:rsidRPr="00C47C35" w:rsidR="00C47C35" w:rsidP="009A7F01" w:rsidRDefault="009A7F01" w14:paraId="13987915" w14:textId="2680F701">
            <w:pPr>
              <w:widowControl w:val="0"/>
              <w:rPr>
                <w:rFonts w:cs="Calibri"/>
              </w:rPr>
            </w:pPr>
            <w:r w:rsidRPr="009A7F01">
              <w:rPr>
                <w:rFonts w:cs="Calibri"/>
              </w:rPr>
              <w:t>Identifying appropriate ways to share views and ideas with others.</w:t>
            </w:r>
          </w:p>
        </w:tc>
        <w:tc>
          <w:tcPr>
            <w:tcW w:w="7784" w:type="dxa"/>
            <w:tcMar/>
          </w:tcPr>
          <w:p w:rsidR="001532C7" w:rsidP="001532C7" w:rsidRDefault="001532C7" w14:paraId="3C7F67FD" w14:textId="77777777">
            <w:pPr>
              <w:widowControl w:val="0"/>
            </w:pPr>
            <w:r>
              <w:t>To know that education is an important human right.</w:t>
            </w:r>
          </w:p>
          <w:p w:rsidR="001532C7" w:rsidP="001532C7" w:rsidRDefault="001532C7" w14:paraId="7EC5186B" w14:textId="77777777">
            <w:pPr>
              <w:widowControl w:val="0"/>
            </w:pPr>
            <w:r>
              <w:t>To know that our food choices can affect the environment.</w:t>
            </w:r>
          </w:p>
          <w:p w:rsidR="001532C7" w:rsidP="001532C7" w:rsidRDefault="001532C7" w14:paraId="6A46B3F5" w14:textId="77777777">
            <w:pPr>
              <w:widowControl w:val="0"/>
            </w:pPr>
            <w:r>
              <w:t>To know that the prime minister appoints ‘ministers’ who have responsibility for different areas, such as healthcare and education.</w:t>
            </w:r>
          </w:p>
          <w:p w:rsidR="001532C7" w:rsidP="001532C7" w:rsidRDefault="001532C7" w14:paraId="3572BE35" w14:textId="77777777">
            <w:pPr>
              <w:widowControl w:val="0"/>
            </w:pPr>
            <w:r>
              <w:t>To know that prejudice is making assumptions about someone based on certain information.</w:t>
            </w:r>
          </w:p>
          <w:p w:rsidRPr="00195A54" w:rsidR="00C47C35" w:rsidP="001532C7" w:rsidRDefault="001532C7" w14:paraId="5B69D9F1" w14:textId="0DF7C8EE">
            <w:pPr>
              <w:widowControl w:val="0"/>
            </w:pPr>
            <w:r>
              <w:t>To know that discrimination is treating someone differently because of certain factors.</w:t>
            </w:r>
          </w:p>
        </w:tc>
      </w:tr>
      <w:tr w:rsidRPr="00195A54" w:rsidR="00195A54" w:rsidTr="0C818C96" w14:paraId="11B5495E" w14:textId="77777777">
        <w:tc>
          <w:tcPr>
            <w:tcW w:w="7725" w:type="dxa"/>
            <w:shd w:val="clear" w:color="auto" w:fill="FAE2D5" w:themeFill="accent2" w:themeFillTint="33"/>
            <w:tcMar/>
          </w:tcPr>
          <w:p w:rsidRPr="00195A54" w:rsidR="00195A54" w:rsidP="567B05C3" w:rsidRDefault="00195A54" w14:paraId="7F9FC9CC" w14:textId="21929E12">
            <w:pPr>
              <w:widowControl w:val="0"/>
              <w:rPr>
                <w:rFonts w:cs="Calibri"/>
                <w:b/>
                <w:bCs/>
              </w:rPr>
            </w:pPr>
            <w:r w:rsidRPr="567B05C3">
              <w:rPr>
                <w:rFonts w:cs="Calibri"/>
                <w:b/>
                <w:bCs/>
              </w:rPr>
              <w:t xml:space="preserve">Subject-Specific Vocabulary </w:t>
            </w:r>
          </w:p>
        </w:tc>
        <w:tc>
          <w:tcPr>
            <w:tcW w:w="7784" w:type="dxa"/>
            <w:shd w:val="clear" w:color="auto" w:fill="FAE2D5" w:themeFill="accent2" w:themeFillTint="33"/>
            <w:tcMar/>
          </w:tcPr>
          <w:p w:rsidRPr="00195A54" w:rsidR="00195A54" w:rsidP="567B05C3" w:rsidRDefault="00195A54" w14:paraId="300D8508" w14:textId="708DA0A1">
            <w:pPr>
              <w:widowControl w:val="0"/>
              <w:rPr>
                <w:rFonts w:cs="Calibri"/>
                <w:b/>
                <w:bCs/>
              </w:rPr>
            </w:pPr>
            <w:r w:rsidRPr="567B05C3">
              <w:rPr>
                <w:rFonts w:cs="Calibri"/>
                <w:b/>
                <w:bCs/>
              </w:rPr>
              <w:t>Reading Opportunities</w:t>
            </w:r>
          </w:p>
        </w:tc>
      </w:tr>
      <w:tr w:rsidRPr="00195A54" w:rsidR="00195A54" w:rsidTr="0C818C96" w14:paraId="49B65D1F" w14:textId="77777777">
        <w:tc>
          <w:tcPr>
            <w:tcW w:w="7725" w:type="dxa"/>
            <w:tcMar/>
          </w:tcPr>
          <w:p w:rsidR="004A518F" w:rsidP="004A518F" w:rsidRDefault="004A518F" w14:paraId="005EA564" w14:textId="77777777">
            <w:pPr>
              <w:widowControl w:val="0"/>
              <w:spacing w:line="360" w:lineRule="auto"/>
            </w:pPr>
            <w:r>
              <w:t>authority</w:t>
            </w:r>
          </w:p>
          <w:p w:rsidR="004A518F" w:rsidP="004A518F" w:rsidRDefault="004A518F" w14:paraId="55D06AF2" w14:textId="77777777">
            <w:pPr>
              <w:widowControl w:val="0"/>
              <w:spacing w:line="360" w:lineRule="auto"/>
            </w:pPr>
            <w:r>
              <w:t>conflict</w:t>
            </w:r>
          </w:p>
          <w:p w:rsidR="004A518F" w:rsidP="004A518F" w:rsidRDefault="004A518F" w14:paraId="1F7BAF84" w14:textId="77777777">
            <w:pPr>
              <w:widowControl w:val="0"/>
              <w:spacing w:line="360" w:lineRule="auto"/>
            </w:pPr>
            <w:r>
              <w:t>earn</w:t>
            </w:r>
          </w:p>
          <w:p w:rsidR="004A518F" w:rsidP="004A518F" w:rsidRDefault="004A518F" w14:paraId="61D47F9F" w14:textId="77777777">
            <w:pPr>
              <w:widowControl w:val="0"/>
              <w:spacing w:line="360" w:lineRule="auto"/>
            </w:pPr>
            <w:r>
              <w:t>expectation</w:t>
            </w:r>
          </w:p>
          <w:p w:rsidR="004A518F" w:rsidP="004A518F" w:rsidRDefault="004A518F" w14:paraId="040EC8FD" w14:textId="77777777">
            <w:pPr>
              <w:widowControl w:val="0"/>
              <w:spacing w:line="360" w:lineRule="auto"/>
            </w:pPr>
            <w:r>
              <w:t>grief</w:t>
            </w:r>
          </w:p>
          <w:p w:rsidR="004A518F" w:rsidP="004A518F" w:rsidRDefault="004A518F" w14:paraId="687D32F0" w14:textId="27BC7630">
            <w:pPr>
              <w:widowControl w:val="0"/>
              <w:spacing w:line="360" w:lineRule="auto"/>
            </w:pPr>
            <w:r>
              <w:t>grieving</w:t>
            </w:r>
          </w:p>
          <w:p w:rsidR="004A518F" w:rsidP="004A518F" w:rsidRDefault="004A518F" w14:paraId="05083F0D" w14:textId="77777777">
            <w:pPr>
              <w:widowControl w:val="0"/>
              <w:spacing w:line="360" w:lineRule="auto"/>
            </w:pPr>
            <w:r>
              <w:lastRenderedPageBreak/>
              <w:t>protected characteristics</w:t>
            </w:r>
          </w:p>
          <w:p w:rsidR="004A518F" w:rsidP="004A518F" w:rsidRDefault="004A518F" w14:paraId="24F37320" w14:textId="77777777">
            <w:pPr>
              <w:widowControl w:val="0"/>
              <w:spacing w:line="360" w:lineRule="auto"/>
            </w:pPr>
            <w:r>
              <w:t>resolve</w:t>
            </w:r>
          </w:p>
          <w:p w:rsidR="004A518F" w:rsidP="004A518F" w:rsidRDefault="004A518F" w14:paraId="1A45CC16" w14:textId="77777777">
            <w:pPr>
              <w:widowControl w:val="0"/>
              <w:spacing w:line="360" w:lineRule="auto"/>
            </w:pPr>
            <w:r>
              <w:t>respect</w:t>
            </w:r>
          </w:p>
          <w:p w:rsidRPr="00195A54" w:rsidR="00C47C35" w:rsidP="004A518F" w:rsidRDefault="004A518F" w14:paraId="1E0D00A8" w14:textId="2FBB1387">
            <w:pPr>
              <w:widowControl w:val="0"/>
              <w:spacing w:line="360" w:lineRule="auto"/>
            </w:pPr>
            <w:r>
              <w:t>stereotype</w:t>
            </w:r>
          </w:p>
        </w:tc>
        <w:tc>
          <w:tcPr>
            <w:tcW w:w="7784" w:type="dxa"/>
            <w:tcMar/>
          </w:tcPr>
          <w:p w:rsidRPr="00905CCA" w:rsidR="00905CCA" w:rsidP="00905CCA" w:rsidRDefault="007B5189" w14:paraId="0C73C981" w14:textId="595D7F8B">
            <w:pPr>
              <w:widowControl w:val="0"/>
              <w:rPr>
                <w:rFonts w:cs="Calibri"/>
              </w:rPr>
            </w:pPr>
            <w:r>
              <w:rPr>
                <w:rFonts w:cs="Calibri"/>
              </w:rPr>
              <w:lastRenderedPageBreak/>
              <w:t>“</w:t>
            </w:r>
            <w:r w:rsidRPr="00905CCA" w:rsidR="00905CCA">
              <w:rPr>
                <w:rFonts w:cs="Calibri"/>
              </w:rPr>
              <w:t>Wonder” by R.J. Palacio – explores kindness, inclusion, and standing up for others.</w:t>
            </w:r>
          </w:p>
          <w:p w:rsidRPr="00905CCA" w:rsidR="00905CCA" w:rsidP="00905CCA" w:rsidRDefault="00905CCA" w14:paraId="6EED2347" w14:textId="77777777">
            <w:pPr>
              <w:widowControl w:val="0"/>
              <w:rPr>
                <w:rFonts w:cs="Calibri"/>
              </w:rPr>
            </w:pPr>
            <w:r w:rsidRPr="00905CCA">
              <w:rPr>
                <w:rFonts w:cs="Calibri"/>
              </w:rPr>
              <w:t xml:space="preserve">“The Boy at the Back of the Class” by </w:t>
            </w:r>
            <w:proofErr w:type="spellStart"/>
            <w:r w:rsidRPr="00905CCA">
              <w:rPr>
                <w:rFonts w:cs="Calibri"/>
              </w:rPr>
              <w:t>Onjali</w:t>
            </w:r>
            <w:proofErr w:type="spellEnd"/>
            <w:r w:rsidRPr="00905CCA">
              <w:rPr>
                <w:rFonts w:cs="Calibri"/>
              </w:rPr>
              <w:t xml:space="preserve"> Q. </w:t>
            </w:r>
            <w:proofErr w:type="spellStart"/>
            <w:r w:rsidRPr="00905CCA">
              <w:rPr>
                <w:rFonts w:cs="Calibri"/>
              </w:rPr>
              <w:t>Raúf</w:t>
            </w:r>
            <w:proofErr w:type="spellEnd"/>
            <w:r w:rsidRPr="00905CCA">
              <w:rPr>
                <w:rFonts w:cs="Calibri"/>
              </w:rPr>
              <w:t xml:space="preserve"> – introduces refugee experiences and empathy.</w:t>
            </w:r>
          </w:p>
          <w:p w:rsidR="00C47C35" w:rsidP="00905CCA" w:rsidRDefault="00905CCA" w14:paraId="2F229F25" w14:textId="77777777">
            <w:pPr>
              <w:widowControl w:val="0"/>
              <w:rPr>
                <w:rFonts w:cs="Calibri"/>
              </w:rPr>
            </w:pPr>
            <w:r w:rsidRPr="00905CCA">
              <w:rPr>
                <w:rFonts w:cs="Calibri"/>
              </w:rPr>
              <w:t>“The Island” by Armin Greder – prompts discussion on prejudice and exclusion.</w:t>
            </w:r>
          </w:p>
          <w:p w:rsidRPr="00195A54" w:rsidR="007B5189" w:rsidP="00905CCA" w:rsidRDefault="00B07827" w14:paraId="73DEE9A5" w14:textId="21290A5C">
            <w:pPr>
              <w:widowControl w:val="0"/>
              <w:rPr>
                <w:rFonts w:cs="Calibri"/>
              </w:rPr>
            </w:pPr>
            <w:r>
              <w:rPr>
                <w:rFonts w:cs="Calibri"/>
              </w:rPr>
              <w:t>S</w:t>
            </w:r>
            <w:r w:rsidRPr="00B07827">
              <w:rPr>
                <w:rFonts w:cs="Calibri"/>
              </w:rPr>
              <w:t>hort texts or articles on Malala Yousafzai, Marcus Rashford, Greta Thunberg, and Nelson Mandela help pupils explore activism, human rights, and social justice.</w:t>
            </w:r>
          </w:p>
        </w:tc>
      </w:tr>
      <w:tr w:rsidRPr="00195A54" w:rsidR="00195A54" w:rsidTr="0C818C96" w14:paraId="52FDDB70" w14:textId="77777777">
        <w:tc>
          <w:tcPr>
            <w:tcW w:w="7725" w:type="dxa"/>
            <w:shd w:val="clear" w:color="auto" w:fill="FAE2D5" w:themeFill="accent2" w:themeFillTint="33"/>
            <w:tcMar/>
          </w:tcPr>
          <w:p w:rsidRPr="00195A54" w:rsidR="00195A54" w:rsidP="567B05C3" w:rsidRDefault="00195A54" w14:paraId="0F848A00" w14:textId="13D105B8">
            <w:pPr>
              <w:widowControl w:val="0"/>
              <w:rPr>
                <w:rFonts w:cs="Calibri"/>
                <w:b/>
                <w:bCs/>
              </w:rPr>
            </w:pPr>
            <w:r w:rsidRPr="567B05C3">
              <w:rPr>
                <w:rFonts w:cs="Calibri"/>
                <w:b/>
                <w:bCs/>
              </w:rPr>
              <w:t>Possible Misconceptions</w:t>
            </w:r>
          </w:p>
        </w:tc>
        <w:tc>
          <w:tcPr>
            <w:tcW w:w="7784" w:type="dxa"/>
            <w:shd w:val="clear" w:color="auto" w:fill="FAE2D5" w:themeFill="accent2" w:themeFillTint="33"/>
            <w:tcMar/>
          </w:tcPr>
          <w:p w:rsidRPr="00195A54" w:rsidR="00195A54" w:rsidP="567B05C3" w:rsidRDefault="00195A54" w14:paraId="6AAEE7C2" w14:textId="3C0F61C4">
            <w:pPr>
              <w:widowControl w:val="0"/>
              <w:rPr>
                <w:rFonts w:cs="Calibri"/>
                <w:b/>
                <w:bCs/>
              </w:rPr>
            </w:pPr>
            <w:r w:rsidRPr="567B05C3">
              <w:rPr>
                <w:rFonts w:cs="Calibri"/>
                <w:b/>
                <w:bCs/>
              </w:rPr>
              <w:t>Cross-Curricular Links</w:t>
            </w:r>
          </w:p>
        </w:tc>
      </w:tr>
      <w:tr w:rsidRPr="00195A54" w:rsidR="00195A54" w:rsidTr="0C818C96" w14:paraId="542ABD73" w14:textId="77777777">
        <w:tc>
          <w:tcPr>
            <w:tcW w:w="7725" w:type="dxa"/>
            <w:tcMar/>
          </w:tcPr>
          <w:p w:rsidRPr="00195A54" w:rsidR="00C47C35" w:rsidP="00572C69" w:rsidRDefault="00B178AC" w14:paraId="299CC210" w14:textId="21391C83">
            <w:pPr>
              <w:rPr>
                <w:rFonts w:cs="Calibri"/>
              </w:rPr>
            </w:pPr>
            <w:r w:rsidRPr="00B178AC">
              <w:rPr>
                <w:rFonts w:cs="Calibri"/>
              </w:rPr>
              <w:t>In Year 6 Citizenship and PSHE, pupils may hold several misconceptions as they grapple with more complex social and ethical ideas. For example, they might believe that democracy means everyone always gets what they want, rather than understanding it as a system of shared decision-making and compromise. Some may think that discrimination only happens in extreme cases, overlooking everyday bias or exclusion. Others might assume that rules and laws are fixed and unquestionable, rather than open to change through civic action. Addressing these misconceptions through discussion, debate, and real-life examples helps pupils develop critical thinking, empathy, and a deeper sense of social responsibility.</w:t>
            </w:r>
          </w:p>
        </w:tc>
        <w:tc>
          <w:tcPr>
            <w:tcW w:w="7784" w:type="dxa"/>
            <w:tcMar/>
          </w:tcPr>
          <w:p w:rsidRPr="004F744F" w:rsidR="004F744F" w:rsidP="004F744F" w:rsidRDefault="004F744F" w14:paraId="03749B92" w14:textId="77777777">
            <w:pPr>
              <w:widowControl w:val="0"/>
              <w:rPr>
                <w:rFonts w:cs="Calibri"/>
              </w:rPr>
            </w:pPr>
            <w:r w:rsidRPr="004F744F">
              <w:rPr>
                <w:rFonts w:cs="Calibri"/>
              </w:rPr>
              <w:t>Computing</w:t>
            </w:r>
          </w:p>
          <w:p w:rsidRPr="004F744F" w:rsidR="004F744F" w:rsidP="004F744F" w:rsidRDefault="004F744F" w14:paraId="0B294AAE" w14:textId="77777777">
            <w:pPr>
              <w:widowControl w:val="0"/>
              <w:rPr>
                <w:rFonts w:cs="Calibri"/>
              </w:rPr>
            </w:pPr>
            <w:r w:rsidRPr="004F744F">
              <w:rPr>
                <w:rFonts w:cs="Calibri"/>
              </w:rPr>
              <w:t>English</w:t>
            </w:r>
          </w:p>
          <w:p w:rsidRPr="00195A54" w:rsidR="00C47C35" w:rsidP="004F744F" w:rsidRDefault="004F744F" w14:paraId="7DCD9DC6" w14:textId="2094F3E4">
            <w:pPr>
              <w:widowControl w:val="0"/>
              <w:rPr>
                <w:rFonts w:cs="Calibri"/>
              </w:rPr>
            </w:pPr>
            <w:r w:rsidRPr="004F744F">
              <w:rPr>
                <w:rFonts w:cs="Calibri"/>
              </w:rPr>
              <w:t>British values: Democracy, Individual liberty, Mutual respect, Tolerance of those with different faiths and beliefs.</w:t>
            </w:r>
          </w:p>
        </w:tc>
      </w:tr>
    </w:tbl>
    <w:p w:rsidRPr="00195A54" w:rsidR="0018518C" w:rsidRDefault="0018518C" w14:paraId="0FB60DF5" w14:textId="77777777">
      <w:pPr>
        <w:rPr>
          <w:rFonts w:cs="Calibri"/>
        </w:rPr>
      </w:pPr>
    </w:p>
    <w:sectPr w:rsidRPr="00195A54" w:rsidR="0018518C" w:rsidSect="00195A54">
      <w:headerReference w:type="default" r:id="rId10"/>
      <w:foot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06D07" w:rsidP="00195A54" w:rsidRDefault="00406D07" w14:paraId="113246AF" w14:textId="77777777">
      <w:pPr>
        <w:spacing w:after="0" w:line="240" w:lineRule="auto"/>
      </w:pPr>
      <w:r>
        <w:separator/>
      </w:r>
    </w:p>
  </w:endnote>
  <w:endnote w:type="continuationSeparator" w:id="0">
    <w:p w:rsidR="00406D07" w:rsidP="00195A54" w:rsidRDefault="00406D07" w14:paraId="193F9F9C" w14:textId="77777777">
      <w:pPr>
        <w:spacing w:after="0" w:line="240" w:lineRule="auto"/>
      </w:pPr>
      <w:r>
        <w:continuationSeparator/>
      </w:r>
    </w:p>
  </w:endnote>
  <w:endnote w:type="continuationNotice" w:id="1">
    <w:p w:rsidR="00406D07" w:rsidRDefault="00406D07" w14:paraId="41AA19E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294F9F67" w:rsidTr="294F9F67" w14:paraId="1661FECB" w14:textId="77777777">
      <w:trPr>
        <w:trHeight w:val="300"/>
      </w:trPr>
      <w:tc>
        <w:tcPr>
          <w:tcW w:w="5130" w:type="dxa"/>
        </w:tcPr>
        <w:p w:rsidR="294F9F67" w:rsidP="294F9F67" w:rsidRDefault="294F9F67" w14:paraId="50D95D6E" w14:textId="3E0EEEF1">
          <w:pPr>
            <w:pStyle w:val="Header"/>
            <w:ind w:left="-115"/>
          </w:pPr>
        </w:p>
      </w:tc>
      <w:tc>
        <w:tcPr>
          <w:tcW w:w="5130" w:type="dxa"/>
        </w:tcPr>
        <w:p w:rsidR="294F9F67" w:rsidP="294F9F67" w:rsidRDefault="294F9F67" w14:paraId="144DBBF2" w14:textId="64FCBC48">
          <w:pPr>
            <w:pStyle w:val="Header"/>
            <w:jc w:val="center"/>
          </w:pPr>
        </w:p>
      </w:tc>
      <w:tc>
        <w:tcPr>
          <w:tcW w:w="5130" w:type="dxa"/>
        </w:tcPr>
        <w:p w:rsidR="294F9F67" w:rsidP="294F9F67" w:rsidRDefault="294F9F67" w14:paraId="5498E16B" w14:textId="0E5CE0C0">
          <w:pPr>
            <w:pStyle w:val="Header"/>
            <w:ind w:right="-115"/>
            <w:jc w:val="right"/>
          </w:pPr>
        </w:p>
      </w:tc>
    </w:tr>
  </w:tbl>
  <w:p w:rsidR="294F9F67" w:rsidP="294F9F67" w:rsidRDefault="294F9F67" w14:paraId="0979ADF7" w14:textId="0BE7C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06D07" w:rsidP="00195A54" w:rsidRDefault="00406D07" w14:paraId="7553C029" w14:textId="77777777">
      <w:pPr>
        <w:spacing w:after="0" w:line="240" w:lineRule="auto"/>
      </w:pPr>
      <w:r>
        <w:separator/>
      </w:r>
    </w:p>
  </w:footnote>
  <w:footnote w:type="continuationSeparator" w:id="0">
    <w:p w:rsidR="00406D07" w:rsidP="00195A54" w:rsidRDefault="00406D07" w14:paraId="7A8F12A3" w14:textId="77777777">
      <w:pPr>
        <w:spacing w:after="0" w:line="240" w:lineRule="auto"/>
      </w:pPr>
      <w:r>
        <w:continuationSeparator/>
      </w:r>
    </w:p>
  </w:footnote>
  <w:footnote w:type="continuationNotice" w:id="1">
    <w:p w:rsidR="00406D07" w:rsidRDefault="00406D07" w14:paraId="4F48EC9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47C35" w:rsidR="00195A54" w:rsidP="00C47C35" w:rsidRDefault="567B05C3" w14:paraId="290826E1" w14:textId="4B06C5FC">
    <w:pPr>
      <w:pStyle w:val="Header"/>
      <w:jc w:val="center"/>
      <w:rPr>
        <w:u w:val="single"/>
      </w:rPr>
    </w:pPr>
    <w:r w:rsidRPr="567B05C3">
      <w:rPr>
        <w:u w:val="single"/>
      </w:rPr>
      <w:t>Year 6 PSHE Unit Plan</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E4526"/>
    <w:multiLevelType w:val="hybridMultilevel"/>
    <w:tmpl w:val="7AEC39FA"/>
    <w:lvl w:ilvl="0" w:tplc="0842085E">
      <w:numFmt w:val="bullet"/>
      <w:lvlText w:val="-"/>
      <w:lvlJc w:val="left"/>
      <w:pPr>
        <w:ind w:left="720" w:hanging="360"/>
      </w:pPr>
      <w:rPr>
        <w:rFonts w:hint="default" w:ascii="Aptos" w:hAnsi="Aptos"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629291E"/>
    <w:multiLevelType w:val="hybridMultilevel"/>
    <w:tmpl w:val="47F6F61E"/>
    <w:lvl w:ilvl="0" w:tplc="4CE8D4EE">
      <w:numFmt w:val="bullet"/>
      <w:lvlText w:val="-"/>
      <w:lvlJc w:val="left"/>
      <w:pPr>
        <w:ind w:left="720" w:hanging="360"/>
      </w:pPr>
      <w:rPr>
        <w:rFonts w:hint="default" w:ascii="Aptos" w:hAnsi="Aptos"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15665897">
    <w:abstractNumId w:val="1"/>
  </w:num>
  <w:num w:numId="2" w16cid:durableId="295529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9383E"/>
    <w:rsid w:val="00093E10"/>
    <w:rsid w:val="00096228"/>
    <w:rsid w:val="001532C7"/>
    <w:rsid w:val="0018518C"/>
    <w:rsid w:val="00195A54"/>
    <w:rsid w:val="002360A4"/>
    <w:rsid w:val="00251395"/>
    <w:rsid w:val="00316F31"/>
    <w:rsid w:val="00383BE2"/>
    <w:rsid w:val="00383FD4"/>
    <w:rsid w:val="00391221"/>
    <w:rsid w:val="003A0B62"/>
    <w:rsid w:val="003B666C"/>
    <w:rsid w:val="003C19AE"/>
    <w:rsid w:val="003F6362"/>
    <w:rsid w:val="00406D07"/>
    <w:rsid w:val="0043308C"/>
    <w:rsid w:val="00434841"/>
    <w:rsid w:val="004A518F"/>
    <w:rsid w:val="004C7D2A"/>
    <w:rsid w:val="004F744F"/>
    <w:rsid w:val="00523A3A"/>
    <w:rsid w:val="00546298"/>
    <w:rsid w:val="00552CF8"/>
    <w:rsid w:val="00572C69"/>
    <w:rsid w:val="005B47A0"/>
    <w:rsid w:val="005F3BE7"/>
    <w:rsid w:val="00603C60"/>
    <w:rsid w:val="006E02F1"/>
    <w:rsid w:val="006F0359"/>
    <w:rsid w:val="006F1772"/>
    <w:rsid w:val="007B5189"/>
    <w:rsid w:val="0086192E"/>
    <w:rsid w:val="00890DE1"/>
    <w:rsid w:val="008D66CC"/>
    <w:rsid w:val="00905CCA"/>
    <w:rsid w:val="00905EEB"/>
    <w:rsid w:val="00944250"/>
    <w:rsid w:val="00980A52"/>
    <w:rsid w:val="009A451C"/>
    <w:rsid w:val="009A7F01"/>
    <w:rsid w:val="009E6047"/>
    <w:rsid w:val="00A87D9A"/>
    <w:rsid w:val="00AD6CF3"/>
    <w:rsid w:val="00B07125"/>
    <w:rsid w:val="00B07827"/>
    <w:rsid w:val="00B1489F"/>
    <w:rsid w:val="00B178AC"/>
    <w:rsid w:val="00B23BE2"/>
    <w:rsid w:val="00B72AF3"/>
    <w:rsid w:val="00BA292B"/>
    <w:rsid w:val="00BB21E9"/>
    <w:rsid w:val="00BE30D2"/>
    <w:rsid w:val="00C1074A"/>
    <w:rsid w:val="00C47C35"/>
    <w:rsid w:val="00CB6DF2"/>
    <w:rsid w:val="00D24D50"/>
    <w:rsid w:val="00D26AD9"/>
    <w:rsid w:val="00D81E35"/>
    <w:rsid w:val="00D862A9"/>
    <w:rsid w:val="00E06566"/>
    <w:rsid w:val="00E14A59"/>
    <w:rsid w:val="00E328D1"/>
    <w:rsid w:val="00E43558"/>
    <w:rsid w:val="00E86A4E"/>
    <w:rsid w:val="00EA7126"/>
    <w:rsid w:val="00EA7C41"/>
    <w:rsid w:val="00F10CF5"/>
    <w:rsid w:val="00F671E2"/>
    <w:rsid w:val="00F83601"/>
    <w:rsid w:val="00F9356C"/>
    <w:rsid w:val="032D7FF8"/>
    <w:rsid w:val="03F363A1"/>
    <w:rsid w:val="06866210"/>
    <w:rsid w:val="08BD48E1"/>
    <w:rsid w:val="09CE7D32"/>
    <w:rsid w:val="0B25F425"/>
    <w:rsid w:val="0C1C277E"/>
    <w:rsid w:val="0C818C96"/>
    <w:rsid w:val="0F51895C"/>
    <w:rsid w:val="10EDECFF"/>
    <w:rsid w:val="125D4086"/>
    <w:rsid w:val="1300F193"/>
    <w:rsid w:val="1396D113"/>
    <w:rsid w:val="145840CD"/>
    <w:rsid w:val="1AAE6C5A"/>
    <w:rsid w:val="1F3C9BA4"/>
    <w:rsid w:val="201EB5A9"/>
    <w:rsid w:val="23CEB971"/>
    <w:rsid w:val="25E16150"/>
    <w:rsid w:val="271D36A6"/>
    <w:rsid w:val="28D3CFAF"/>
    <w:rsid w:val="294F9F67"/>
    <w:rsid w:val="2AEA547E"/>
    <w:rsid w:val="2C630927"/>
    <w:rsid w:val="2CE20E5B"/>
    <w:rsid w:val="2D6BD715"/>
    <w:rsid w:val="2E3CE0FA"/>
    <w:rsid w:val="2E4AAB02"/>
    <w:rsid w:val="31676E6E"/>
    <w:rsid w:val="350222A1"/>
    <w:rsid w:val="39BECB2F"/>
    <w:rsid w:val="3A8CC2B2"/>
    <w:rsid w:val="3AA84127"/>
    <w:rsid w:val="3B1398DF"/>
    <w:rsid w:val="40D76169"/>
    <w:rsid w:val="40E063CD"/>
    <w:rsid w:val="417DD0E8"/>
    <w:rsid w:val="4658C53E"/>
    <w:rsid w:val="468D7AE1"/>
    <w:rsid w:val="495C5D8F"/>
    <w:rsid w:val="49F56D24"/>
    <w:rsid w:val="4B44F557"/>
    <w:rsid w:val="4BFAC104"/>
    <w:rsid w:val="4FAB9054"/>
    <w:rsid w:val="516E766A"/>
    <w:rsid w:val="5194F8C5"/>
    <w:rsid w:val="5412A698"/>
    <w:rsid w:val="567B05C3"/>
    <w:rsid w:val="5CDC4B33"/>
    <w:rsid w:val="5EED067F"/>
    <w:rsid w:val="5EF5F61E"/>
    <w:rsid w:val="668A20E4"/>
    <w:rsid w:val="66A82D06"/>
    <w:rsid w:val="67B6A907"/>
    <w:rsid w:val="6AEBA09E"/>
    <w:rsid w:val="6B5D4792"/>
    <w:rsid w:val="6B7FBB7B"/>
    <w:rsid w:val="6B9C1C3B"/>
    <w:rsid w:val="6D7687DF"/>
    <w:rsid w:val="70561883"/>
    <w:rsid w:val="72376D38"/>
    <w:rsid w:val="732EBC4B"/>
    <w:rsid w:val="792AFE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95A5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95A5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95A5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95A5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95A5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95A5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95A5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styleId="QuoteChar" w:customStyle="1">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195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microsoft.com/office/2020/10/relationships/intelligence" Target="intelligence2.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206b4cf7acbe84765645a4c918b9ce87">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f9c4dd527d8e8ad51490bf195d50f86f"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2ED7332-C8D9-4F86-B69A-247E5C94AEA4}"/>
</file>

<file path=customXml/itemProps2.xml><?xml version="1.0" encoding="utf-8"?>
<ds:datastoreItem xmlns:ds="http://schemas.openxmlformats.org/officeDocument/2006/customXml" ds:itemID="{AAB1636C-2891-4DCE-885C-6BDF07B74FC9}">
  <ds:schemaRefs>
    <ds:schemaRef ds:uri="http://schemas.microsoft.com/sharepoint/v3/contenttype/forms"/>
  </ds:schemaRefs>
</ds:datastoreItem>
</file>

<file path=customXml/itemProps3.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docMetadata/LabelInfo.xml><?xml version="1.0" encoding="utf-8"?>
<clbl:labelList xmlns:clbl="http://schemas.microsoft.com/office/2020/mipLabelMetadata">
  <clbl:label id="{a724b426-67c1-475e-a8a9-bc73bb7a492e}" enabled="0" method="" siteId="{a724b426-67c1-475e-a8a9-bc73bb7a492e}"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Mason, Natalie</dc:creator>
  <keywords/>
  <dc:description/>
  <lastModifiedBy>Garner, Debbie</lastModifiedBy>
  <revision>17</revision>
  <dcterms:created xsi:type="dcterms:W3CDTF">2025-10-29T17:47:00.0000000Z</dcterms:created>
  <dcterms:modified xsi:type="dcterms:W3CDTF">2025-10-30T15:23:08.9828767Z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