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324AAD9A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F64A60" w:rsidRPr="00F64A60">
              <w:t>Collage: Constructing Meaning Through Mixed Media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54340720" w14:textId="77777777" w:rsidR="00536B75" w:rsidRPr="00536B75" w:rsidRDefault="00536B75" w:rsidP="00536B75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  <w:r w:rsidRPr="00536B75">
              <w:rPr>
                <w:rFonts w:cs="Calibri"/>
                <w:sz w:val="20"/>
                <w:szCs w:val="20"/>
                <w:lang w:val="en-US"/>
              </w:rPr>
              <w:t>- Explore patterns, symbols and materials in global art.</w:t>
            </w:r>
          </w:p>
          <w:p w14:paraId="6B024358" w14:textId="77777777" w:rsidR="00536B75" w:rsidRPr="00536B75" w:rsidRDefault="00536B75" w:rsidP="00536B75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  <w:r w:rsidRPr="00536B75">
              <w:rPr>
                <w:rFonts w:cs="Calibri"/>
                <w:sz w:val="20"/>
                <w:szCs w:val="20"/>
                <w:lang w:val="en-US"/>
              </w:rPr>
              <w:t>- Experiment with mixed media.</w:t>
            </w:r>
          </w:p>
          <w:p w14:paraId="50DE7650" w14:textId="77777777" w:rsidR="00536B75" w:rsidRPr="00536B75" w:rsidRDefault="00536B75" w:rsidP="00536B75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  <w:r w:rsidRPr="00536B75">
              <w:rPr>
                <w:rFonts w:cs="Calibri"/>
                <w:sz w:val="20"/>
                <w:szCs w:val="20"/>
                <w:lang w:val="en-US"/>
              </w:rPr>
              <w:t>- Create a final response combining cultural inspiration.</w:t>
            </w:r>
          </w:p>
          <w:p w14:paraId="51AFD685" w14:textId="531778CE" w:rsidR="00C47C35" w:rsidRPr="00135E61" w:rsidRDefault="00C47C35" w:rsidP="00F81CF5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5433E24" w14:textId="77777777" w:rsidR="008078B0" w:rsidRPr="008078B0" w:rsidRDefault="008078B0" w:rsidP="008078B0">
            <w:pPr>
              <w:ind w:left="720"/>
              <w:rPr>
                <w:rFonts w:cs="Calibri"/>
                <w:sz w:val="20"/>
                <w:szCs w:val="20"/>
                <w:lang w:val="en-US"/>
              </w:rPr>
            </w:pPr>
            <w:r w:rsidRPr="008078B0">
              <w:rPr>
                <w:rFonts w:cs="Calibri"/>
                <w:sz w:val="20"/>
                <w:szCs w:val="20"/>
                <w:lang w:val="en-US"/>
              </w:rPr>
              <w:t>- Mixed-media layering.</w:t>
            </w:r>
          </w:p>
          <w:p w14:paraId="5FB3E7D5" w14:textId="77777777" w:rsidR="008078B0" w:rsidRPr="008078B0" w:rsidRDefault="008078B0" w:rsidP="008078B0">
            <w:pPr>
              <w:ind w:left="720"/>
              <w:rPr>
                <w:rFonts w:cs="Calibri"/>
                <w:sz w:val="20"/>
                <w:szCs w:val="20"/>
                <w:lang w:val="en-US"/>
              </w:rPr>
            </w:pPr>
            <w:r w:rsidRPr="008078B0">
              <w:rPr>
                <w:rFonts w:cs="Calibri"/>
                <w:sz w:val="20"/>
                <w:szCs w:val="20"/>
                <w:lang w:val="en-US"/>
              </w:rPr>
              <w:t>- Cultural awareness.</w:t>
            </w:r>
          </w:p>
          <w:p w14:paraId="13D1C0C8" w14:textId="77777777" w:rsidR="008078B0" w:rsidRPr="008078B0" w:rsidRDefault="008078B0" w:rsidP="008078B0">
            <w:pPr>
              <w:ind w:left="720"/>
              <w:rPr>
                <w:rFonts w:cs="Calibri"/>
                <w:sz w:val="20"/>
                <w:szCs w:val="20"/>
                <w:lang w:val="en-US"/>
              </w:rPr>
            </w:pPr>
            <w:r w:rsidRPr="008078B0">
              <w:rPr>
                <w:rFonts w:cs="Calibri"/>
                <w:sz w:val="20"/>
                <w:szCs w:val="20"/>
                <w:lang w:val="en-US"/>
              </w:rPr>
              <w:t>- Justifying design decisions.</w:t>
            </w:r>
          </w:p>
          <w:p w14:paraId="3DB861A5" w14:textId="66ED63D6" w:rsidR="06866210" w:rsidRPr="00FF2941" w:rsidRDefault="06866210" w:rsidP="06866210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16FD64B3" w14:textId="77777777" w:rsidR="00A27140" w:rsidRPr="00A27140" w:rsidRDefault="00A27140" w:rsidP="00A2714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A27140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- Design systems, rotational symmetry.</w:t>
            </w:r>
          </w:p>
          <w:p w14:paraId="120CF661" w14:textId="77777777" w:rsidR="00A27140" w:rsidRPr="00A27140" w:rsidRDefault="00A27140" w:rsidP="00A2714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A27140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- Media combinations and technique.</w:t>
            </w:r>
          </w:p>
          <w:p w14:paraId="1654A86E" w14:textId="77777777" w:rsidR="00A27140" w:rsidRPr="00A27140" w:rsidRDefault="00A27140" w:rsidP="00A2714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A27140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- Ethical use of references.</w:t>
            </w:r>
          </w:p>
          <w:p w14:paraId="13987915" w14:textId="2999E568" w:rsidR="00C47C35" w:rsidRPr="00F12A7D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2F33BFE8" w14:textId="77777777" w:rsidR="00171F8D" w:rsidRPr="00171F8D" w:rsidRDefault="00171F8D" w:rsidP="00171F8D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171F8D">
              <w:rPr>
                <w:rFonts w:cs="Calibri"/>
                <w:sz w:val="20"/>
                <w:szCs w:val="20"/>
                <w:lang w:val="en-US"/>
              </w:rPr>
              <w:t>- Understanding how artists use collage to explore themes and narratives.</w:t>
            </w:r>
            <w:r w:rsidRPr="00171F8D">
              <w:rPr>
                <w:rFonts w:cs="Calibri"/>
                <w:sz w:val="20"/>
                <w:szCs w:val="20"/>
                <w:lang w:val="en-US"/>
              </w:rPr>
              <w:br/>
              <w:t>- Applying techniques to manipulate materials and create texture.</w:t>
            </w:r>
            <w:r w:rsidRPr="00171F8D">
              <w:rPr>
                <w:rFonts w:cs="Calibri"/>
                <w:sz w:val="20"/>
                <w:szCs w:val="20"/>
                <w:lang w:val="en-US"/>
              </w:rPr>
              <w:br/>
              <w:t>- Planning and refining a composition that communicates intent.</w:t>
            </w:r>
          </w:p>
          <w:p w14:paraId="5B69D9F1" w14:textId="19684336" w:rsidR="00C47C35" w:rsidRPr="008877C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40A98B2B" w14:textId="77777777" w:rsidR="00B60F6D" w:rsidRPr="00B60F6D" w:rsidRDefault="00B60F6D" w:rsidP="00B60F6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B60F6D">
              <w:rPr>
                <w:rFonts w:cs="Calibri"/>
                <w:sz w:val="20"/>
                <w:szCs w:val="20"/>
                <w:lang w:val="en-US"/>
              </w:rPr>
              <w:t>radial, repeat, motif, symmetry, overlay.</w:t>
            </w:r>
          </w:p>
          <w:p w14:paraId="0DE4696F" w14:textId="7AD49F23" w:rsidR="00C47C35" w:rsidRPr="003808A2" w:rsidRDefault="00C47C35" w:rsidP="7880FEA1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0FC6B00" w14:textId="77777777" w:rsidR="00ED2DD4" w:rsidRPr="00ED2DD4" w:rsidRDefault="00ED2DD4" w:rsidP="00ED2DD4">
            <w:pPr>
              <w:rPr>
                <w:rFonts w:cs="Calibri"/>
                <w:sz w:val="20"/>
                <w:szCs w:val="20"/>
                <w:lang w:val="en-US"/>
              </w:rPr>
            </w:pPr>
            <w:r w:rsidRPr="00ED2DD4">
              <w:rPr>
                <w:rFonts w:cs="Calibri"/>
                <w:sz w:val="20"/>
                <w:szCs w:val="20"/>
                <w:lang w:val="en-US"/>
              </w:rPr>
              <w:t>Mesoamerican art, Islamic geometry.</w:t>
            </w:r>
          </w:p>
          <w:p w14:paraId="73DEE9A5" w14:textId="590ED76E" w:rsidR="00C47C35" w:rsidRPr="00D02E1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299CC210" w14:textId="3356C331" w:rsidR="00C47C35" w:rsidRPr="00A56615" w:rsidRDefault="00C47C35" w:rsidP="001B65C8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45FB7F1E" w14:textId="77777777" w:rsidR="00FB5F62" w:rsidRPr="00FB5F62" w:rsidRDefault="00FB5F62" w:rsidP="00FB5F62">
            <w:pPr>
              <w:rPr>
                <w:rFonts w:cs="Calibri"/>
                <w:sz w:val="20"/>
                <w:szCs w:val="20"/>
                <w:lang w:val="en-US"/>
              </w:rPr>
            </w:pPr>
            <w:r w:rsidRPr="00FB5F62">
              <w:rPr>
                <w:rFonts w:cs="Calibri"/>
                <w:sz w:val="20"/>
                <w:szCs w:val="20"/>
                <w:lang w:val="en-US"/>
              </w:rPr>
              <w:t>- English: Exploring themes and narratives through visual storytelling.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History: Using historical imagery and context in collage.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PSHE: Expressing identity and emotions through art.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DT: Understanding material properties and construction.</w:t>
            </w:r>
            <w:r w:rsidRPr="00FB5F62">
              <w:rPr>
                <w:rFonts w:cs="Calibri"/>
                <w:sz w:val="20"/>
                <w:szCs w:val="20"/>
                <w:lang w:val="en-US"/>
              </w:rPr>
              <w:br/>
              <w:t>- ICT: Digital collage and image manipulation.</w:t>
            </w:r>
          </w:p>
          <w:p w14:paraId="7DCD9DC6" w14:textId="0B95C8FD" w:rsidR="00C47C35" w:rsidRPr="00FB5F6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FC71C" w14:textId="77777777" w:rsidR="00820913" w:rsidRDefault="00820913" w:rsidP="00195A54">
      <w:pPr>
        <w:spacing w:after="0" w:line="240" w:lineRule="auto"/>
      </w:pPr>
      <w:r>
        <w:separator/>
      </w:r>
    </w:p>
  </w:endnote>
  <w:endnote w:type="continuationSeparator" w:id="0">
    <w:p w14:paraId="5E3CD17B" w14:textId="77777777" w:rsidR="00820913" w:rsidRDefault="00820913" w:rsidP="00195A54">
      <w:pPr>
        <w:spacing w:after="0" w:line="240" w:lineRule="auto"/>
      </w:pPr>
      <w:r>
        <w:continuationSeparator/>
      </w:r>
    </w:p>
  </w:endnote>
  <w:endnote w:type="continuationNotice" w:id="1">
    <w:p w14:paraId="71C1933B" w14:textId="77777777" w:rsidR="00820913" w:rsidRDefault="008209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CDF1B" w14:textId="77777777" w:rsidR="00820913" w:rsidRDefault="00820913" w:rsidP="00195A54">
      <w:pPr>
        <w:spacing w:after="0" w:line="240" w:lineRule="auto"/>
      </w:pPr>
      <w:r>
        <w:separator/>
      </w:r>
    </w:p>
  </w:footnote>
  <w:footnote w:type="continuationSeparator" w:id="0">
    <w:p w14:paraId="5129CB5D" w14:textId="77777777" w:rsidR="00820913" w:rsidRDefault="00820913" w:rsidP="00195A54">
      <w:pPr>
        <w:spacing w:after="0" w:line="240" w:lineRule="auto"/>
      </w:pPr>
      <w:r>
        <w:continuationSeparator/>
      </w:r>
    </w:p>
  </w:footnote>
  <w:footnote w:type="continuationNotice" w:id="1">
    <w:p w14:paraId="7687DDC0" w14:textId="77777777" w:rsidR="00820913" w:rsidRDefault="008209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60B53A7D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252BFC">
      <w:rPr>
        <w:u w:val="single"/>
      </w:rPr>
      <w:t>8</w:t>
    </w:r>
    <w:r w:rsidR="00BC723E">
      <w:rPr>
        <w:u w:val="single"/>
      </w:rPr>
      <w:t xml:space="preserve"> Unit </w:t>
    </w:r>
    <w:r w:rsidR="00F81CF5">
      <w:rPr>
        <w:u w:val="single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6"/>
  </w:num>
  <w:num w:numId="2" w16cid:durableId="972751680">
    <w:abstractNumId w:val="7"/>
  </w:num>
  <w:num w:numId="3" w16cid:durableId="1182550976">
    <w:abstractNumId w:val="16"/>
  </w:num>
  <w:num w:numId="4" w16cid:durableId="1758211995">
    <w:abstractNumId w:val="11"/>
  </w:num>
  <w:num w:numId="5" w16cid:durableId="1205488000">
    <w:abstractNumId w:val="22"/>
  </w:num>
  <w:num w:numId="6" w16cid:durableId="1396734549">
    <w:abstractNumId w:val="4"/>
  </w:num>
  <w:num w:numId="7" w16cid:durableId="2134203323">
    <w:abstractNumId w:val="18"/>
  </w:num>
  <w:num w:numId="8" w16cid:durableId="421920892">
    <w:abstractNumId w:val="5"/>
  </w:num>
  <w:num w:numId="9" w16cid:durableId="542332083">
    <w:abstractNumId w:val="0"/>
  </w:num>
  <w:num w:numId="10" w16cid:durableId="1415665897">
    <w:abstractNumId w:val="8"/>
  </w:num>
  <w:num w:numId="11" w16cid:durableId="295529825">
    <w:abstractNumId w:val="2"/>
  </w:num>
  <w:num w:numId="12" w16cid:durableId="1906715292">
    <w:abstractNumId w:val="20"/>
  </w:num>
  <w:num w:numId="13" w16cid:durableId="474447463">
    <w:abstractNumId w:val="14"/>
  </w:num>
  <w:num w:numId="14" w16cid:durableId="222103328">
    <w:abstractNumId w:val="10"/>
  </w:num>
  <w:num w:numId="15" w16cid:durableId="1772628994">
    <w:abstractNumId w:val="13"/>
  </w:num>
  <w:num w:numId="16" w16cid:durableId="1641764233">
    <w:abstractNumId w:val="15"/>
  </w:num>
  <w:num w:numId="17" w16cid:durableId="88620280">
    <w:abstractNumId w:val="3"/>
  </w:num>
  <w:num w:numId="18" w16cid:durableId="1569338465">
    <w:abstractNumId w:val="12"/>
  </w:num>
  <w:num w:numId="19" w16cid:durableId="185294679">
    <w:abstractNumId w:val="21"/>
  </w:num>
  <w:num w:numId="20" w16cid:durableId="1882397580">
    <w:abstractNumId w:val="17"/>
  </w:num>
  <w:num w:numId="21" w16cid:durableId="1460877841">
    <w:abstractNumId w:val="1"/>
  </w:num>
  <w:num w:numId="22" w16cid:durableId="911938208">
    <w:abstractNumId w:val="19"/>
  </w:num>
  <w:num w:numId="23" w16cid:durableId="1734426389">
    <w:abstractNumId w:val="9"/>
  </w:num>
  <w:num w:numId="24" w16cid:durableId="6684856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0F3C1C"/>
    <w:rsid w:val="00102D92"/>
    <w:rsid w:val="00135E61"/>
    <w:rsid w:val="00171F8D"/>
    <w:rsid w:val="0018518C"/>
    <w:rsid w:val="00195A54"/>
    <w:rsid w:val="001A5947"/>
    <w:rsid w:val="001B65C8"/>
    <w:rsid w:val="001C5F60"/>
    <w:rsid w:val="001D2051"/>
    <w:rsid w:val="00213EA5"/>
    <w:rsid w:val="002360A4"/>
    <w:rsid w:val="00252BFC"/>
    <w:rsid w:val="002C3920"/>
    <w:rsid w:val="003808A2"/>
    <w:rsid w:val="00383BE2"/>
    <w:rsid w:val="003D02FB"/>
    <w:rsid w:val="00434841"/>
    <w:rsid w:val="00483C8C"/>
    <w:rsid w:val="004D43ED"/>
    <w:rsid w:val="004E1985"/>
    <w:rsid w:val="00536B75"/>
    <w:rsid w:val="00546298"/>
    <w:rsid w:val="00547E5E"/>
    <w:rsid w:val="0056482A"/>
    <w:rsid w:val="005B47A0"/>
    <w:rsid w:val="005C5DE3"/>
    <w:rsid w:val="005F63A5"/>
    <w:rsid w:val="005F7D80"/>
    <w:rsid w:val="00603C60"/>
    <w:rsid w:val="00683DE5"/>
    <w:rsid w:val="006933BB"/>
    <w:rsid w:val="006B311D"/>
    <w:rsid w:val="006E02F1"/>
    <w:rsid w:val="008078B0"/>
    <w:rsid w:val="00820913"/>
    <w:rsid w:val="00830F23"/>
    <w:rsid w:val="008877C2"/>
    <w:rsid w:val="008C647D"/>
    <w:rsid w:val="008D66CC"/>
    <w:rsid w:val="008E7623"/>
    <w:rsid w:val="00905EEB"/>
    <w:rsid w:val="00975E0F"/>
    <w:rsid w:val="00980A52"/>
    <w:rsid w:val="009939AA"/>
    <w:rsid w:val="00A27140"/>
    <w:rsid w:val="00A56615"/>
    <w:rsid w:val="00A87D9A"/>
    <w:rsid w:val="00AD6CF3"/>
    <w:rsid w:val="00B26F2B"/>
    <w:rsid w:val="00B34B06"/>
    <w:rsid w:val="00B60F6D"/>
    <w:rsid w:val="00B72AF3"/>
    <w:rsid w:val="00BB21E9"/>
    <w:rsid w:val="00BC2F4F"/>
    <w:rsid w:val="00BC58D5"/>
    <w:rsid w:val="00BC723E"/>
    <w:rsid w:val="00C47C35"/>
    <w:rsid w:val="00CB02C7"/>
    <w:rsid w:val="00D02E12"/>
    <w:rsid w:val="00D242AD"/>
    <w:rsid w:val="00D34905"/>
    <w:rsid w:val="00D4266B"/>
    <w:rsid w:val="00D54E47"/>
    <w:rsid w:val="00D5693B"/>
    <w:rsid w:val="00D81E35"/>
    <w:rsid w:val="00D862A9"/>
    <w:rsid w:val="00E328D1"/>
    <w:rsid w:val="00E764CC"/>
    <w:rsid w:val="00EA7126"/>
    <w:rsid w:val="00EA7C41"/>
    <w:rsid w:val="00EC6B6C"/>
    <w:rsid w:val="00ED2DD4"/>
    <w:rsid w:val="00ED4599"/>
    <w:rsid w:val="00EE1288"/>
    <w:rsid w:val="00F10CF5"/>
    <w:rsid w:val="00F12A7D"/>
    <w:rsid w:val="00F12F78"/>
    <w:rsid w:val="00F64A60"/>
    <w:rsid w:val="00F671E2"/>
    <w:rsid w:val="00F70922"/>
    <w:rsid w:val="00F81CF5"/>
    <w:rsid w:val="00F83601"/>
    <w:rsid w:val="00FB5F62"/>
    <w:rsid w:val="00FD1C1C"/>
    <w:rsid w:val="00FF294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025BB5-6003-4483-8D6F-B28E3AA52061}"/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1010</Characters>
  <Application>Microsoft Office Word</Application>
  <DocSecurity>0</DocSecurity>
  <Lines>33</Lines>
  <Paragraphs>10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9</cp:revision>
  <dcterms:created xsi:type="dcterms:W3CDTF">2026-02-24T14:00:00Z</dcterms:created>
  <dcterms:modified xsi:type="dcterms:W3CDTF">2026-02-24T14:03:00Z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