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5509" w:type="dxa"/>
        <w:tblLook w:val="04A0" w:firstRow="1" w:lastRow="0" w:firstColumn="1" w:lastColumn="0" w:noHBand="0" w:noVBand="1"/>
      </w:tblPr>
      <w:tblGrid>
        <w:gridCol w:w="7725"/>
        <w:gridCol w:w="7784"/>
      </w:tblGrid>
      <w:tr w:rsidR="00195A54" w:rsidRPr="00195A54" w14:paraId="1620C76D" w14:textId="77777777" w:rsidTr="7880FEA1">
        <w:tc>
          <w:tcPr>
            <w:tcW w:w="15509" w:type="dxa"/>
            <w:gridSpan w:val="2"/>
            <w:shd w:val="clear" w:color="auto" w:fill="FAE2D5" w:themeFill="accent2" w:themeFillTint="33"/>
          </w:tcPr>
          <w:p w14:paraId="7F4BB30C" w14:textId="0C5AA675" w:rsidR="00195A54" w:rsidRPr="00195A54" w:rsidRDefault="00C47C35" w:rsidP="7880FEA1">
            <w:pPr>
              <w:rPr>
                <w:rFonts w:cs="Calibri"/>
                <w:b/>
                <w:bCs/>
              </w:rPr>
            </w:pPr>
            <w:r w:rsidRPr="7880FEA1">
              <w:rPr>
                <w:rFonts w:cs="Calibri"/>
                <w:b/>
                <w:bCs/>
              </w:rPr>
              <w:t>Name of unit</w:t>
            </w:r>
            <w:r w:rsidR="4582BC2D" w:rsidRPr="7880FEA1">
              <w:rPr>
                <w:rFonts w:cs="Calibri"/>
                <w:b/>
                <w:bCs/>
              </w:rPr>
              <w:t xml:space="preserve">:  </w:t>
            </w:r>
            <w:r w:rsidR="002261F2">
              <w:rPr>
                <w:rFonts w:cs="Calibri"/>
                <w:b/>
                <w:bCs/>
              </w:rPr>
              <w:t>Data Logging</w:t>
            </w:r>
          </w:p>
        </w:tc>
      </w:tr>
      <w:tr w:rsidR="00195A54" w:rsidRPr="00195A54" w14:paraId="61C58675" w14:textId="77777777" w:rsidTr="7880FEA1">
        <w:tc>
          <w:tcPr>
            <w:tcW w:w="15509" w:type="dxa"/>
            <w:gridSpan w:val="2"/>
          </w:tcPr>
          <w:p w14:paraId="139F6905" w14:textId="30C56529" w:rsidR="00195A54" w:rsidRDefault="00195A54" w:rsidP="7880FEA1">
            <w:pPr>
              <w:rPr>
                <w:rFonts w:cs="Calibri"/>
                <w:b/>
                <w:bCs/>
                <w:sz w:val="22"/>
                <w:szCs w:val="22"/>
              </w:rPr>
            </w:pPr>
            <w:r w:rsidRPr="7880FEA1">
              <w:rPr>
                <w:rFonts w:cs="Calibri"/>
                <w:b/>
                <w:bCs/>
                <w:sz w:val="22"/>
                <w:szCs w:val="22"/>
              </w:rPr>
              <w:t>Expected Outcomes</w:t>
            </w:r>
          </w:p>
          <w:p w14:paraId="6E817322" w14:textId="6CDB61EC" w:rsidR="002261F2" w:rsidRPr="002261F2" w:rsidRDefault="002261F2" w:rsidP="7880FEA1">
            <w:pPr>
              <w:rPr>
                <w:rFonts w:cs="Calibri"/>
                <w:sz w:val="22"/>
                <w:szCs w:val="22"/>
              </w:rPr>
            </w:pPr>
            <w:r w:rsidRPr="002261F2">
              <w:rPr>
                <w:rFonts w:cs="Calibri"/>
                <w:sz w:val="22"/>
                <w:szCs w:val="22"/>
              </w:rPr>
              <w:t>Learners</w:t>
            </w:r>
            <w:r w:rsidRPr="002261F2">
              <w:rPr>
                <w:rFonts w:cs="Calibri"/>
                <w:sz w:val="22"/>
                <w:szCs w:val="22"/>
              </w:rPr>
              <w:t xml:space="preserve"> will consider how and why data is collected. They will explore how sensors monitor the environment. </w:t>
            </w:r>
            <w:r w:rsidRPr="002261F2">
              <w:rPr>
                <w:rFonts w:cs="Calibri"/>
                <w:sz w:val="22"/>
                <w:szCs w:val="22"/>
              </w:rPr>
              <w:t>Learners</w:t>
            </w:r>
            <w:r w:rsidRPr="002261F2">
              <w:rPr>
                <w:rFonts w:cs="Calibri"/>
                <w:sz w:val="22"/>
                <w:szCs w:val="22"/>
              </w:rPr>
              <w:t xml:space="preserve"> will collect data as well as access data captured over long periods. They will look at data points, data sets, logging intervals and use a computer to analyse data.</w:t>
            </w:r>
          </w:p>
          <w:p w14:paraId="5E19413A" w14:textId="77777777" w:rsidR="00C47C35" w:rsidRDefault="00C47C35" w:rsidP="7880FEA1">
            <w:pPr>
              <w:rPr>
                <w:rFonts w:cs="Calibri"/>
                <w:b/>
                <w:bCs/>
                <w:sz w:val="22"/>
                <w:szCs w:val="22"/>
              </w:rPr>
            </w:pPr>
          </w:p>
          <w:p w14:paraId="51AFD685" w14:textId="531778CE" w:rsidR="00C47C35" w:rsidRPr="00C47C35" w:rsidRDefault="00C47C35" w:rsidP="00C47C35">
            <w:pPr>
              <w:rPr>
                <w:rFonts w:cs="Calibri"/>
              </w:rPr>
            </w:pPr>
          </w:p>
        </w:tc>
      </w:tr>
      <w:tr w:rsidR="06866210" w14:paraId="4398BCEC" w14:textId="77777777" w:rsidTr="7880FEA1">
        <w:trPr>
          <w:trHeight w:val="300"/>
        </w:trPr>
        <w:tc>
          <w:tcPr>
            <w:tcW w:w="15509" w:type="dxa"/>
            <w:gridSpan w:val="2"/>
          </w:tcPr>
          <w:p w14:paraId="073A7F09" w14:textId="65F44153" w:rsidR="516E766A" w:rsidRDefault="516E766A" w:rsidP="06866210">
            <w:pPr>
              <w:rPr>
                <w:rFonts w:cs="Calibri"/>
                <w:b/>
                <w:bCs/>
              </w:rPr>
            </w:pPr>
            <w:r w:rsidRPr="06866210">
              <w:rPr>
                <w:rFonts w:cs="Calibri"/>
                <w:b/>
                <w:bCs/>
              </w:rPr>
              <w:t>Developmental Focus</w:t>
            </w:r>
            <w:r w:rsidR="0C1C277E" w:rsidRPr="06866210">
              <w:rPr>
                <w:rFonts w:cs="Calibri"/>
                <w:b/>
                <w:bCs/>
              </w:rPr>
              <w:t xml:space="preserve"> Opportunities</w:t>
            </w:r>
          </w:p>
          <w:p w14:paraId="3DB861A5" w14:textId="72E6D443" w:rsidR="06866210" w:rsidRPr="002261F2" w:rsidRDefault="002261F2" w:rsidP="06866210">
            <w:pPr>
              <w:rPr>
                <w:rFonts w:cs="Calibri"/>
              </w:rPr>
            </w:pPr>
            <w:r w:rsidRPr="002261F2">
              <w:rPr>
                <w:rFonts w:cs="Calibri"/>
              </w:rPr>
              <w:t xml:space="preserve">This unit progresses pupils' knowledge and understanding of data and how it can be collected over time to answer questions. The unit introduces the idea of automatic data collection. </w:t>
            </w:r>
            <w:r>
              <w:rPr>
                <w:rFonts w:cs="Calibri"/>
              </w:rPr>
              <w:t>Learners</w:t>
            </w:r>
            <w:r w:rsidRPr="002261F2">
              <w:rPr>
                <w:rFonts w:cs="Calibri"/>
              </w:rPr>
              <w:t xml:space="preserve"> will consider how and why data is collected over time. They will consider the senses that humans use to experience the environment and how computers can use special input devices called sensors to monitor the environment.</w:t>
            </w:r>
          </w:p>
          <w:p w14:paraId="47ACE756" w14:textId="2633F19D" w:rsidR="06866210" w:rsidRDefault="06866210" w:rsidP="06866210">
            <w:pPr>
              <w:rPr>
                <w:rFonts w:cs="Calibri"/>
                <w:b/>
                <w:bCs/>
              </w:rPr>
            </w:pPr>
          </w:p>
        </w:tc>
      </w:tr>
      <w:tr w:rsidR="00195A54" w:rsidRPr="00195A54" w14:paraId="4E7257A0" w14:textId="77777777" w:rsidTr="7880FEA1">
        <w:tc>
          <w:tcPr>
            <w:tcW w:w="7725" w:type="dxa"/>
            <w:shd w:val="clear" w:color="auto" w:fill="FAE2D5" w:themeFill="accent2" w:themeFillTint="33"/>
          </w:tcPr>
          <w:p w14:paraId="71C414B0" w14:textId="357DA0E9" w:rsidR="00195A54" w:rsidRPr="00195A54" w:rsidRDefault="00195A54">
            <w:pPr>
              <w:rPr>
                <w:rFonts w:cs="Calibri"/>
                <w:b/>
                <w:bCs/>
              </w:rPr>
            </w:pPr>
            <w:r w:rsidRPr="00195A54">
              <w:rPr>
                <w:rFonts w:cs="Calibri"/>
                <w:b/>
                <w:bCs/>
              </w:rPr>
              <w:t>Key Learning Points</w:t>
            </w:r>
          </w:p>
        </w:tc>
        <w:tc>
          <w:tcPr>
            <w:tcW w:w="7784" w:type="dxa"/>
            <w:shd w:val="clear" w:color="auto" w:fill="FAE2D5" w:themeFill="accent2" w:themeFillTint="33"/>
          </w:tcPr>
          <w:p w14:paraId="0A5A8A25" w14:textId="4876B950" w:rsidR="00195A54" w:rsidRPr="00195A54" w:rsidRDefault="00195A54">
            <w:pPr>
              <w:rPr>
                <w:rFonts w:cs="Calibri"/>
                <w:b/>
                <w:bCs/>
              </w:rPr>
            </w:pPr>
            <w:r w:rsidRPr="00195A54">
              <w:rPr>
                <w:rFonts w:cs="Calibri"/>
                <w:b/>
                <w:bCs/>
              </w:rPr>
              <w:t>Powerful Knowledge</w:t>
            </w:r>
          </w:p>
        </w:tc>
      </w:tr>
      <w:tr w:rsidR="00195A54" w:rsidRPr="00195A54" w14:paraId="06DADF0D" w14:textId="77777777" w:rsidTr="7880FEA1">
        <w:trPr>
          <w:trHeight w:val="1800"/>
        </w:trPr>
        <w:tc>
          <w:tcPr>
            <w:tcW w:w="7725" w:type="dxa"/>
          </w:tcPr>
          <w:p w14:paraId="2DB4B0C9" w14:textId="77777777" w:rsidR="002261F2" w:rsidRPr="00A1507D" w:rsidRDefault="002261F2" w:rsidP="00A1507D">
            <w:pPr>
              <w:pStyle w:val="ListParagraph"/>
              <w:numPr>
                <w:ilvl w:val="0"/>
                <w:numId w:val="24"/>
              </w:numPr>
              <w:ind w:left="414" w:hanging="357"/>
              <w:rPr>
                <w:rFonts w:cs="Calibri"/>
              </w:rPr>
            </w:pPr>
            <w:r w:rsidRPr="00A1507D">
              <w:rPr>
                <w:rFonts w:cs="Calibri"/>
              </w:rPr>
              <w:t>Data collected over time can reveal trends, patterns and changes.</w:t>
            </w:r>
          </w:p>
          <w:p w14:paraId="07EEE2A5" w14:textId="77777777" w:rsidR="002261F2" w:rsidRPr="00A1507D" w:rsidRDefault="002261F2" w:rsidP="00A1507D">
            <w:pPr>
              <w:pStyle w:val="ListParagraph"/>
              <w:numPr>
                <w:ilvl w:val="0"/>
                <w:numId w:val="24"/>
              </w:numPr>
              <w:ind w:left="414" w:hanging="357"/>
              <w:rPr>
                <w:rFonts w:cs="Calibri"/>
              </w:rPr>
            </w:pPr>
            <w:r w:rsidRPr="00A1507D">
              <w:rPr>
                <w:rFonts w:cs="Calibri"/>
              </w:rPr>
              <w:t>Selecting a suitable data set is essential for accurately answering a specific question.</w:t>
            </w:r>
          </w:p>
          <w:p w14:paraId="0EEFA03E" w14:textId="0FABED47" w:rsidR="00A87D9A" w:rsidRPr="00A1507D" w:rsidRDefault="002261F2" w:rsidP="00A1507D">
            <w:pPr>
              <w:pStyle w:val="ListParagraph"/>
              <w:numPr>
                <w:ilvl w:val="0"/>
                <w:numId w:val="24"/>
              </w:numPr>
              <w:ind w:left="414" w:hanging="357"/>
              <w:rPr>
                <w:rFonts w:cs="Calibri"/>
              </w:rPr>
            </w:pPr>
            <w:r w:rsidRPr="00A1507D">
              <w:rPr>
                <w:rFonts w:cs="Calibri"/>
              </w:rPr>
              <w:t>Effective questions are those that can be clearly answered using the available data.</w:t>
            </w:r>
          </w:p>
          <w:p w14:paraId="7B7048A0" w14:textId="77777777" w:rsidR="002261F2" w:rsidRPr="00A1507D" w:rsidRDefault="002261F2" w:rsidP="00A1507D">
            <w:pPr>
              <w:pStyle w:val="sc-dalyuh"/>
              <w:numPr>
                <w:ilvl w:val="0"/>
                <w:numId w:val="24"/>
              </w:numPr>
              <w:spacing w:before="0" w:beforeAutospacing="0" w:after="0" w:afterAutospacing="0"/>
              <w:ind w:left="414" w:hanging="357"/>
              <w:rPr>
                <w:rFonts w:asciiTheme="minorHAnsi" w:hAnsiTheme="minorHAnsi" w:cs="Arial"/>
                <w:color w:val="000000"/>
              </w:rPr>
            </w:pPr>
            <w:r w:rsidRPr="00A1507D">
              <w:rPr>
                <w:rFonts w:asciiTheme="minorHAnsi" w:hAnsiTheme="minorHAnsi" w:cs="Arial"/>
                <w:color w:val="000000"/>
              </w:rPr>
              <w:t>A data logger is a digital device that records data using sensors.</w:t>
            </w:r>
          </w:p>
          <w:p w14:paraId="1D9F09AE" w14:textId="77777777" w:rsidR="002261F2" w:rsidRPr="00A1507D" w:rsidRDefault="002261F2" w:rsidP="00A1507D">
            <w:pPr>
              <w:pStyle w:val="sc-dalyuh"/>
              <w:numPr>
                <w:ilvl w:val="0"/>
                <w:numId w:val="24"/>
              </w:numPr>
              <w:spacing w:before="0" w:beforeAutospacing="0" w:after="0" w:afterAutospacing="0"/>
              <w:ind w:left="414" w:hanging="357"/>
              <w:rPr>
                <w:rFonts w:asciiTheme="minorHAnsi" w:hAnsiTheme="minorHAnsi" w:cs="Arial"/>
                <w:color w:val="000000"/>
              </w:rPr>
            </w:pPr>
            <w:r w:rsidRPr="00A1507D">
              <w:rPr>
                <w:rFonts w:asciiTheme="minorHAnsi" w:hAnsiTheme="minorHAnsi" w:cs="Arial"/>
                <w:color w:val="000000"/>
              </w:rPr>
              <w:t>Sensors can collect various types of data, such as temperature, light and movement.</w:t>
            </w:r>
          </w:p>
          <w:p w14:paraId="79430CE2" w14:textId="77777777" w:rsidR="002261F2" w:rsidRPr="00A1507D" w:rsidRDefault="002261F2" w:rsidP="00A1507D">
            <w:pPr>
              <w:pStyle w:val="sc-dalyuh"/>
              <w:numPr>
                <w:ilvl w:val="0"/>
                <w:numId w:val="24"/>
              </w:numPr>
              <w:spacing w:before="0" w:beforeAutospacing="0" w:after="0" w:afterAutospacing="0"/>
              <w:ind w:left="414" w:hanging="357"/>
              <w:rPr>
                <w:rFonts w:asciiTheme="minorHAnsi" w:hAnsiTheme="minorHAnsi" w:cs="Arial"/>
                <w:color w:val="000000"/>
              </w:rPr>
            </w:pPr>
            <w:r w:rsidRPr="00A1507D">
              <w:rPr>
                <w:rFonts w:asciiTheme="minorHAnsi" w:hAnsiTheme="minorHAnsi" w:cs="Arial"/>
                <w:color w:val="000000"/>
              </w:rPr>
              <w:t>Data from sensors can help answer real-world questions.</w:t>
            </w:r>
          </w:p>
          <w:p w14:paraId="4EAE6160" w14:textId="77777777" w:rsidR="002261F2" w:rsidRPr="00A1507D" w:rsidRDefault="002261F2" w:rsidP="00A1507D">
            <w:pPr>
              <w:pStyle w:val="sc-dalyuh"/>
              <w:numPr>
                <w:ilvl w:val="0"/>
                <w:numId w:val="24"/>
              </w:numPr>
              <w:spacing w:before="0" w:beforeAutospacing="0" w:after="0" w:afterAutospacing="0"/>
              <w:ind w:left="414" w:hanging="357"/>
              <w:rPr>
                <w:rFonts w:asciiTheme="minorHAnsi" w:hAnsiTheme="minorHAnsi" w:cs="Arial"/>
                <w:color w:val="000000"/>
              </w:rPr>
            </w:pPr>
            <w:r w:rsidRPr="00A1507D">
              <w:rPr>
                <w:rFonts w:asciiTheme="minorHAnsi" w:hAnsiTheme="minorHAnsi" w:cs="Arial"/>
                <w:color w:val="000000"/>
              </w:rPr>
              <w:t>A data logger is a digital device that can automatically record data from sensors over a period of time.</w:t>
            </w:r>
          </w:p>
          <w:p w14:paraId="12DA724D" w14:textId="77777777" w:rsidR="002261F2" w:rsidRPr="00A1507D" w:rsidRDefault="002261F2" w:rsidP="00A1507D">
            <w:pPr>
              <w:pStyle w:val="sc-dalyuh"/>
              <w:numPr>
                <w:ilvl w:val="0"/>
                <w:numId w:val="24"/>
              </w:numPr>
              <w:spacing w:before="0" w:beforeAutospacing="0" w:after="0" w:afterAutospacing="0"/>
              <w:ind w:left="414" w:hanging="357"/>
              <w:rPr>
                <w:rFonts w:asciiTheme="minorHAnsi" w:hAnsiTheme="minorHAnsi" w:cs="Arial"/>
                <w:color w:val="000000"/>
              </w:rPr>
            </w:pPr>
            <w:r w:rsidRPr="00A1507D">
              <w:rPr>
                <w:rFonts w:asciiTheme="minorHAnsi" w:hAnsiTheme="minorHAnsi" w:cs="Arial"/>
                <w:color w:val="000000"/>
              </w:rPr>
              <w:t>Data loggers take readings at set intervals (e.g., every 1 second, 5 minutes, or 1 hour).</w:t>
            </w:r>
          </w:p>
          <w:p w14:paraId="615F9FF4" w14:textId="77777777" w:rsidR="002261F2" w:rsidRPr="00A1507D" w:rsidRDefault="002261F2" w:rsidP="00A1507D">
            <w:pPr>
              <w:pStyle w:val="sc-dalyuh"/>
              <w:numPr>
                <w:ilvl w:val="0"/>
                <w:numId w:val="24"/>
              </w:numPr>
              <w:spacing w:before="0" w:beforeAutospacing="0" w:after="0" w:afterAutospacing="0"/>
              <w:ind w:left="414" w:hanging="357"/>
              <w:rPr>
                <w:rFonts w:asciiTheme="minorHAnsi" w:hAnsiTheme="minorHAnsi" w:cs="Arial"/>
                <w:color w:val="000000"/>
              </w:rPr>
            </w:pPr>
            <w:r w:rsidRPr="00A1507D">
              <w:rPr>
                <w:rFonts w:asciiTheme="minorHAnsi" w:hAnsiTheme="minorHAnsi" w:cs="Arial"/>
                <w:color w:val="000000"/>
              </w:rPr>
              <w:t>The timing of these intervals affects how detailed the collected data will be.</w:t>
            </w:r>
          </w:p>
          <w:p w14:paraId="2C884562" w14:textId="77777777" w:rsidR="002261F2" w:rsidRPr="00A1507D" w:rsidRDefault="002261F2" w:rsidP="00A1507D">
            <w:pPr>
              <w:pStyle w:val="sc-dalyuh"/>
              <w:numPr>
                <w:ilvl w:val="0"/>
                <w:numId w:val="24"/>
              </w:numPr>
              <w:spacing w:before="0" w:beforeAutospacing="0" w:after="0" w:afterAutospacing="0"/>
              <w:ind w:left="414" w:hanging="357"/>
              <w:rPr>
                <w:rFonts w:asciiTheme="minorHAnsi" w:hAnsiTheme="minorHAnsi" w:cs="Arial"/>
                <w:color w:val="000000"/>
              </w:rPr>
            </w:pPr>
            <w:r w:rsidRPr="00A1507D">
              <w:rPr>
                <w:rFonts w:asciiTheme="minorHAnsi" w:hAnsiTheme="minorHAnsi" w:cs="Arial"/>
                <w:color w:val="000000"/>
              </w:rPr>
              <w:t>Shorter intervals give more detailed data, but require more storage.</w:t>
            </w:r>
          </w:p>
          <w:p w14:paraId="02DA901B" w14:textId="77777777" w:rsidR="002261F2" w:rsidRPr="00A1507D" w:rsidRDefault="002261F2" w:rsidP="00A1507D">
            <w:pPr>
              <w:pStyle w:val="sc-dalyuh"/>
              <w:numPr>
                <w:ilvl w:val="0"/>
                <w:numId w:val="24"/>
              </w:numPr>
              <w:spacing w:before="0" w:beforeAutospacing="0" w:after="0" w:afterAutospacing="0"/>
              <w:ind w:left="414" w:hanging="357"/>
              <w:rPr>
                <w:rFonts w:asciiTheme="minorHAnsi" w:hAnsiTheme="minorHAnsi" w:cs="Arial"/>
                <w:color w:val="000000"/>
              </w:rPr>
            </w:pPr>
            <w:r w:rsidRPr="00A1507D">
              <w:rPr>
                <w:rFonts w:asciiTheme="minorHAnsi" w:hAnsiTheme="minorHAnsi" w:cs="Arial"/>
                <w:color w:val="000000"/>
              </w:rPr>
              <w:t>Using this data, you can identify and explain patterns shown in the data.</w:t>
            </w:r>
          </w:p>
          <w:p w14:paraId="27D3007F" w14:textId="77777777" w:rsidR="002261F2" w:rsidRPr="00A1507D" w:rsidRDefault="002261F2" w:rsidP="00A1507D">
            <w:pPr>
              <w:pStyle w:val="sc-dalyuh"/>
              <w:numPr>
                <w:ilvl w:val="0"/>
                <w:numId w:val="24"/>
              </w:numPr>
              <w:spacing w:before="0" w:beforeAutospacing="0" w:after="0" w:afterAutospacing="0"/>
              <w:ind w:left="414" w:hanging="357"/>
              <w:rPr>
                <w:rFonts w:asciiTheme="minorHAnsi" w:hAnsiTheme="minorHAnsi" w:cs="Arial"/>
                <w:color w:val="000000"/>
              </w:rPr>
            </w:pPr>
            <w:r w:rsidRPr="00A1507D">
              <w:rPr>
                <w:rFonts w:asciiTheme="minorHAnsi" w:hAnsiTheme="minorHAnsi" w:cs="Arial"/>
                <w:color w:val="000000"/>
              </w:rPr>
              <w:t>Computers make it easier and faster to analyse large amounts of data.</w:t>
            </w:r>
          </w:p>
          <w:p w14:paraId="64C6D4B6" w14:textId="77777777" w:rsidR="002261F2" w:rsidRPr="00A1507D" w:rsidRDefault="002261F2" w:rsidP="00A1507D">
            <w:pPr>
              <w:pStyle w:val="sc-dalyuh"/>
              <w:numPr>
                <w:ilvl w:val="0"/>
                <w:numId w:val="24"/>
              </w:numPr>
              <w:spacing w:before="0" w:beforeAutospacing="0" w:after="0" w:afterAutospacing="0"/>
              <w:ind w:left="414" w:hanging="357"/>
              <w:rPr>
                <w:rFonts w:asciiTheme="minorHAnsi" w:hAnsiTheme="minorHAnsi" w:cs="Arial"/>
                <w:color w:val="000000"/>
              </w:rPr>
            </w:pPr>
            <w:r w:rsidRPr="00A1507D">
              <w:rPr>
                <w:rFonts w:asciiTheme="minorHAnsi" w:hAnsiTheme="minorHAnsi" w:cs="Arial"/>
                <w:color w:val="000000"/>
              </w:rPr>
              <w:t>Data can be displayed in summary form or in more detailed views.</w:t>
            </w:r>
          </w:p>
          <w:p w14:paraId="3ADB3C62" w14:textId="77777777" w:rsidR="002261F2" w:rsidRPr="00A1507D" w:rsidRDefault="002261F2" w:rsidP="00A1507D">
            <w:pPr>
              <w:pStyle w:val="sc-dalyuh"/>
              <w:numPr>
                <w:ilvl w:val="0"/>
                <w:numId w:val="24"/>
              </w:numPr>
              <w:spacing w:before="0" w:beforeAutospacing="0" w:after="0" w:afterAutospacing="0"/>
              <w:ind w:left="414" w:hanging="357"/>
              <w:rPr>
                <w:rFonts w:asciiTheme="minorHAnsi" w:hAnsiTheme="minorHAnsi" w:cs="Arial"/>
                <w:color w:val="000000"/>
              </w:rPr>
            </w:pPr>
            <w:r w:rsidRPr="00A1507D">
              <w:rPr>
                <w:rFonts w:asciiTheme="minorHAnsi" w:hAnsiTheme="minorHAnsi" w:cs="Arial"/>
                <w:color w:val="000000"/>
              </w:rPr>
              <w:lastRenderedPageBreak/>
              <w:t>Data can be sorted by different fields to make it easier to spot trends or locate specific information.</w:t>
            </w:r>
          </w:p>
          <w:p w14:paraId="07A85585" w14:textId="77777777" w:rsidR="002261F2" w:rsidRPr="00A1507D" w:rsidRDefault="002261F2" w:rsidP="00A1507D">
            <w:pPr>
              <w:pStyle w:val="sc-dalyuh"/>
              <w:numPr>
                <w:ilvl w:val="0"/>
                <w:numId w:val="24"/>
              </w:numPr>
              <w:spacing w:before="0" w:beforeAutospacing="0" w:after="0" w:afterAutospacing="0"/>
              <w:ind w:left="414" w:hanging="357"/>
              <w:rPr>
                <w:rFonts w:asciiTheme="minorHAnsi" w:hAnsiTheme="minorHAnsi" w:cs="Arial"/>
                <w:color w:val="000000"/>
              </w:rPr>
            </w:pPr>
            <w:r w:rsidRPr="00A1507D">
              <w:rPr>
                <w:rFonts w:asciiTheme="minorHAnsi" w:hAnsiTheme="minorHAnsi" w:cs="Arial"/>
                <w:color w:val="000000"/>
              </w:rPr>
              <w:t>Data can be presented in tables, charts, graphs, or maps, depending on what is most useful for understanding it.</w:t>
            </w:r>
          </w:p>
          <w:p w14:paraId="0BF7FDEB" w14:textId="77777777" w:rsidR="002261F2" w:rsidRPr="00A1507D" w:rsidRDefault="002261F2" w:rsidP="00A1507D">
            <w:pPr>
              <w:pStyle w:val="sc-dalyuh"/>
              <w:numPr>
                <w:ilvl w:val="0"/>
                <w:numId w:val="24"/>
              </w:numPr>
              <w:spacing w:before="0" w:beforeAutospacing="0" w:after="0" w:afterAutospacing="0"/>
              <w:ind w:left="414" w:hanging="357"/>
              <w:rPr>
                <w:rFonts w:asciiTheme="minorHAnsi" w:hAnsiTheme="minorHAnsi" w:cs="Arial"/>
                <w:color w:val="000000"/>
              </w:rPr>
            </w:pPr>
            <w:r w:rsidRPr="00A1507D">
              <w:rPr>
                <w:rFonts w:asciiTheme="minorHAnsi" w:hAnsiTheme="minorHAnsi" w:cs="Arial"/>
                <w:color w:val="000000"/>
              </w:rPr>
              <w:t>To answer a question effectively, it’s important to first identify what kind of data is needed.</w:t>
            </w:r>
          </w:p>
          <w:p w14:paraId="43D4C7EF" w14:textId="77777777" w:rsidR="002261F2" w:rsidRPr="00A1507D" w:rsidRDefault="002261F2" w:rsidP="00A1507D">
            <w:pPr>
              <w:pStyle w:val="sc-dalyuh"/>
              <w:numPr>
                <w:ilvl w:val="0"/>
                <w:numId w:val="24"/>
              </w:numPr>
              <w:spacing w:before="0" w:beforeAutospacing="0" w:after="0" w:afterAutospacing="0"/>
              <w:ind w:left="414" w:hanging="357"/>
              <w:rPr>
                <w:rFonts w:asciiTheme="minorHAnsi" w:hAnsiTheme="minorHAnsi" w:cs="Arial"/>
                <w:color w:val="000000"/>
              </w:rPr>
            </w:pPr>
            <w:r w:rsidRPr="00A1507D">
              <w:rPr>
                <w:rFonts w:asciiTheme="minorHAnsi" w:hAnsiTheme="minorHAnsi" w:cs="Arial"/>
                <w:color w:val="000000"/>
              </w:rPr>
              <w:t>Good questions for data logging are ones that involve change over time or measurable patterns.</w:t>
            </w:r>
          </w:p>
          <w:p w14:paraId="5506F211" w14:textId="77777777" w:rsidR="002261F2" w:rsidRPr="00A1507D" w:rsidRDefault="002261F2" w:rsidP="00A1507D">
            <w:pPr>
              <w:pStyle w:val="sc-dalyuh"/>
              <w:numPr>
                <w:ilvl w:val="0"/>
                <w:numId w:val="24"/>
              </w:numPr>
              <w:spacing w:before="0" w:beforeAutospacing="0" w:after="0" w:afterAutospacing="0"/>
              <w:ind w:left="414" w:hanging="357"/>
              <w:rPr>
                <w:rFonts w:asciiTheme="minorHAnsi" w:hAnsiTheme="minorHAnsi" w:cs="Arial"/>
                <w:color w:val="000000"/>
              </w:rPr>
            </w:pPr>
            <w:r w:rsidRPr="00A1507D">
              <w:rPr>
                <w:rFonts w:asciiTheme="minorHAnsi" w:hAnsiTheme="minorHAnsi" w:cs="Arial"/>
                <w:color w:val="000000"/>
              </w:rPr>
              <w:t>Effective data collection requires planning.</w:t>
            </w:r>
          </w:p>
          <w:p w14:paraId="63B03D6F" w14:textId="77777777" w:rsidR="00C47C35" w:rsidRPr="00A1507D" w:rsidRDefault="002261F2" w:rsidP="00A1507D">
            <w:pPr>
              <w:pStyle w:val="sc-dalyuh"/>
              <w:numPr>
                <w:ilvl w:val="0"/>
                <w:numId w:val="24"/>
              </w:numPr>
              <w:spacing w:before="0" w:beforeAutospacing="0" w:after="0" w:afterAutospacing="0"/>
              <w:ind w:left="414" w:hanging="357"/>
              <w:rPr>
                <w:rFonts w:asciiTheme="minorHAnsi" w:eastAsia="Segoe UI" w:hAnsiTheme="minorHAnsi" w:cs="Segoe UI"/>
                <w:color w:val="424242"/>
              </w:rPr>
            </w:pPr>
            <w:r w:rsidRPr="00A1507D">
              <w:rPr>
                <w:rFonts w:asciiTheme="minorHAnsi" w:hAnsiTheme="minorHAnsi" w:cs="Arial"/>
                <w:color w:val="000000"/>
              </w:rPr>
              <w:t>You should consider what sensor to use, how often will data be recorded and where will the logger be placed.</w:t>
            </w:r>
          </w:p>
          <w:p w14:paraId="3ACB9DE0" w14:textId="77777777" w:rsidR="00A1507D" w:rsidRPr="00A1507D" w:rsidRDefault="00A1507D" w:rsidP="00A1507D">
            <w:pPr>
              <w:pStyle w:val="sc-dalyuh"/>
              <w:numPr>
                <w:ilvl w:val="0"/>
                <w:numId w:val="24"/>
              </w:numPr>
              <w:spacing w:before="0" w:beforeAutospacing="0" w:after="0" w:afterAutospacing="0"/>
              <w:ind w:left="414" w:hanging="357"/>
              <w:rPr>
                <w:rFonts w:asciiTheme="minorHAnsi" w:hAnsiTheme="minorHAnsi" w:cs="Arial"/>
                <w:color w:val="000000"/>
              </w:rPr>
            </w:pPr>
            <w:r w:rsidRPr="00A1507D">
              <w:rPr>
                <w:rFonts w:asciiTheme="minorHAnsi" w:hAnsiTheme="minorHAnsi" w:cs="Arial"/>
                <w:color w:val="000000"/>
              </w:rPr>
              <w:t>Data collected from sensors can help answer specific questions by showing what happened, when, and how it changed.</w:t>
            </w:r>
          </w:p>
          <w:p w14:paraId="30746D9F" w14:textId="77777777" w:rsidR="00A1507D" w:rsidRPr="00A1507D" w:rsidRDefault="00A1507D" w:rsidP="00A1507D">
            <w:pPr>
              <w:pStyle w:val="sc-dalyuh"/>
              <w:numPr>
                <w:ilvl w:val="0"/>
                <w:numId w:val="24"/>
              </w:numPr>
              <w:spacing w:before="0" w:beforeAutospacing="0" w:after="0" w:afterAutospacing="0"/>
              <w:ind w:left="414" w:hanging="357"/>
              <w:rPr>
                <w:rFonts w:asciiTheme="minorHAnsi" w:hAnsiTheme="minorHAnsi" w:cs="Arial"/>
                <w:color w:val="000000"/>
              </w:rPr>
            </w:pPr>
            <w:r w:rsidRPr="00A1507D">
              <w:rPr>
                <w:rFonts w:asciiTheme="minorHAnsi" w:hAnsiTheme="minorHAnsi" w:cs="Arial"/>
                <w:color w:val="000000"/>
              </w:rPr>
              <w:t>Interpretation involves identifying patterns, spikes, trends, and any unusual readings.</w:t>
            </w:r>
          </w:p>
          <w:p w14:paraId="7D9E3F08" w14:textId="77777777" w:rsidR="00A1507D" w:rsidRPr="00A1507D" w:rsidRDefault="00A1507D" w:rsidP="00A1507D">
            <w:pPr>
              <w:pStyle w:val="sc-dalyuh"/>
              <w:numPr>
                <w:ilvl w:val="0"/>
                <w:numId w:val="24"/>
              </w:numPr>
              <w:spacing w:before="0" w:beforeAutospacing="0" w:after="0" w:afterAutospacing="0"/>
              <w:ind w:left="414" w:hanging="357"/>
              <w:rPr>
                <w:rFonts w:asciiTheme="minorHAnsi" w:hAnsiTheme="minorHAnsi" w:cs="Arial"/>
                <w:color w:val="000000"/>
              </w:rPr>
            </w:pPr>
            <w:r w:rsidRPr="00A1507D">
              <w:rPr>
                <w:rFonts w:asciiTheme="minorHAnsi" w:hAnsiTheme="minorHAnsi" w:cs="Arial"/>
                <w:color w:val="000000"/>
              </w:rPr>
              <w:t>Data loggers provide accurate, reliable, and consistent data.</w:t>
            </w:r>
          </w:p>
          <w:p w14:paraId="13987915" w14:textId="2C104958" w:rsidR="00A1507D" w:rsidRPr="00A1507D" w:rsidRDefault="00A1507D" w:rsidP="00A1507D">
            <w:pPr>
              <w:pStyle w:val="sc-dalyuh"/>
              <w:numPr>
                <w:ilvl w:val="0"/>
                <w:numId w:val="24"/>
              </w:numPr>
              <w:spacing w:before="0" w:beforeAutospacing="0" w:after="0" w:afterAutospacing="0"/>
              <w:ind w:left="414" w:hanging="357"/>
              <w:rPr>
                <w:rFonts w:asciiTheme="minorHAnsi" w:hAnsiTheme="minorHAnsi" w:cs="Arial"/>
                <w:color w:val="000000"/>
              </w:rPr>
            </w:pPr>
            <w:r w:rsidRPr="00A1507D">
              <w:rPr>
                <w:rFonts w:asciiTheme="minorHAnsi" w:hAnsiTheme="minorHAnsi" w:cs="Arial"/>
                <w:color w:val="000000"/>
              </w:rPr>
              <w:t>They can record data over long periods, even when people are not present.</w:t>
            </w:r>
          </w:p>
        </w:tc>
        <w:tc>
          <w:tcPr>
            <w:tcW w:w="7784" w:type="dxa"/>
          </w:tcPr>
          <w:p w14:paraId="5B69D9F1" w14:textId="7E2DEAFB" w:rsidR="00C47C35" w:rsidRPr="00195A54" w:rsidRDefault="00A1507D">
            <w:pPr>
              <w:rPr>
                <w:rFonts w:cs="Calibri"/>
              </w:rPr>
            </w:pPr>
            <w:r>
              <w:rPr>
                <w:rFonts w:cs="Calibri"/>
              </w:rPr>
              <w:lastRenderedPageBreak/>
              <w:t>Leaners will understand that data helps us to spot patterns and see changes</w:t>
            </w:r>
            <w:r w:rsidR="00504AA1">
              <w:rPr>
                <w:rFonts w:cs="Calibri"/>
              </w:rPr>
              <w:t xml:space="preserve">, understand what a data logger does and how it records data. They will learn how to collect data, organise, display and interpret it in graphs, charts or maps so that they can explain and explore it. </w:t>
            </w:r>
          </w:p>
        </w:tc>
      </w:tr>
      <w:tr w:rsidR="00195A54" w:rsidRPr="00195A54" w14:paraId="11B5495E" w14:textId="77777777" w:rsidTr="7880FEA1">
        <w:tc>
          <w:tcPr>
            <w:tcW w:w="7725" w:type="dxa"/>
            <w:shd w:val="clear" w:color="auto" w:fill="FAE2D5" w:themeFill="accent2" w:themeFillTint="33"/>
          </w:tcPr>
          <w:p w14:paraId="7F9FC9CC" w14:textId="21929E12" w:rsidR="00195A54" w:rsidRPr="00195A54" w:rsidRDefault="00195A54">
            <w:pPr>
              <w:rPr>
                <w:rFonts w:cs="Calibri"/>
                <w:b/>
                <w:bCs/>
              </w:rPr>
            </w:pPr>
            <w:r w:rsidRPr="00195A54">
              <w:rPr>
                <w:rFonts w:cs="Calibri"/>
                <w:b/>
                <w:bCs/>
              </w:rPr>
              <w:t xml:space="preserve">Subject-Specific Vocabulary </w:t>
            </w:r>
          </w:p>
        </w:tc>
        <w:tc>
          <w:tcPr>
            <w:tcW w:w="7784" w:type="dxa"/>
            <w:shd w:val="clear" w:color="auto" w:fill="FAE2D5" w:themeFill="accent2" w:themeFillTint="33"/>
          </w:tcPr>
          <w:p w14:paraId="300D8508" w14:textId="708DA0A1" w:rsidR="00195A54" w:rsidRPr="00195A54" w:rsidRDefault="00195A54">
            <w:pPr>
              <w:rPr>
                <w:rFonts w:cs="Calibri"/>
                <w:b/>
                <w:bCs/>
              </w:rPr>
            </w:pPr>
            <w:r w:rsidRPr="00195A54">
              <w:rPr>
                <w:rFonts w:cs="Calibri"/>
                <w:b/>
                <w:bCs/>
              </w:rPr>
              <w:t>Reading Opportunities</w:t>
            </w:r>
          </w:p>
        </w:tc>
      </w:tr>
      <w:tr w:rsidR="00195A54" w:rsidRPr="00195A54" w14:paraId="49B65D1F" w14:textId="77777777" w:rsidTr="7880FEA1">
        <w:tc>
          <w:tcPr>
            <w:tcW w:w="7725" w:type="dxa"/>
          </w:tcPr>
          <w:p w14:paraId="1B4C3FC9" w14:textId="77777777" w:rsidR="002261F2" w:rsidRPr="002261F2" w:rsidRDefault="002261F2" w:rsidP="00A1507D">
            <w:pPr>
              <w:ind w:left="57"/>
              <w:rPr>
                <w:rFonts w:cs="Calibri"/>
              </w:rPr>
            </w:pPr>
            <w:r w:rsidRPr="002261F2">
              <w:rPr>
                <w:rFonts w:cs="Calibri"/>
                <w:b/>
                <w:bCs/>
              </w:rPr>
              <w:t>Data</w:t>
            </w:r>
            <w:r w:rsidRPr="002261F2">
              <w:rPr>
                <w:rFonts w:cs="Calibri"/>
              </w:rPr>
              <w:t> - a letter, word, number etc. that has been collected for a purpose, but are stored without context</w:t>
            </w:r>
          </w:p>
          <w:p w14:paraId="5737CC92" w14:textId="77777777" w:rsidR="002261F2" w:rsidRPr="002261F2" w:rsidRDefault="002261F2" w:rsidP="00A1507D">
            <w:pPr>
              <w:ind w:left="57"/>
              <w:rPr>
                <w:rFonts w:cs="Calibri"/>
              </w:rPr>
            </w:pPr>
            <w:r w:rsidRPr="002261F2">
              <w:rPr>
                <w:rFonts w:cs="Calibri"/>
                <w:b/>
                <w:bCs/>
              </w:rPr>
              <w:t>Table</w:t>
            </w:r>
            <w:r w:rsidRPr="002261F2">
              <w:rPr>
                <w:rFonts w:cs="Calibri"/>
              </w:rPr>
              <w:t> - a structure consisting of rows and columns used for storing data</w:t>
            </w:r>
          </w:p>
          <w:p w14:paraId="1D2BC101" w14:textId="77777777" w:rsidR="00C47C35" w:rsidRPr="00A1507D" w:rsidRDefault="002261F2" w:rsidP="00A1507D">
            <w:pPr>
              <w:ind w:left="57"/>
              <w:rPr>
                <w:rFonts w:cs="Calibri"/>
              </w:rPr>
            </w:pPr>
            <w:r w:rsidRPr="002261F2">
              <w:rPr>
                <w:rFonts w:cs="Calibri"/>
                <w:b/>
                <w:bCs/>
              </w:rPr>
              <w:t>Layout</w:t>
            </w:r>
            <w:r w:rsidRPr="002261F2">
              <w:rPr>
                <w:rFonts w:cs="Calibri"/>
              </w:rPr>
              <w:t> - the way something is arranged</w:t>
            </w:r>
          </w:p>
          <w:p w14:paraId="69343AB0" w14:textId="77777777" w:rsidR="002261F2" w:rsidRPr="00A1507D" w:rsidRDefault="002261F2" w:rsidP="00A1507D">
            <w:pPr>
              <w:pStyle w:val="sc-dlmfu"/>
              <w:spacing w:before="0" w:beforeAutospacing="0" w:after="0" w:afterAutospacing="0"/>
              <w:ind w:left="57"/>
              <w:rPr>
                <w:rFonts w:asciiTheme="minorHAnsi" w:hAnsiTheme="minorHAnsi" w:cs="Arial"/>
                <w:color w:val="000000"/>
              </w:rPr>
            </w:pPr>
            <w:r w:rsidRPr="00A1507D">
              <w:rPr>
                <w:rStyle w:val="sc-kpdqfm"/>
                <w:rFonts w:asciiTheme="minorHAnsi" w:eastAsiaTheme="majorEastAsia" w:hAnsiTheme="minorHAnsi" w:cs="Arial"/>
                <w:b/>
                <w:bCs/>
                <w:color w:val="000000"/>
              </w:rPr>
              <w:t>Input device</w:t>
            </w:r>
            <w:r w:rsidRPr="00A1507D">
              <w:rPr>
                <w:rStyle w:val="sc-kpdqfm"/>
                <w:rFonts w:asciiTheme="minorHAnsi" w:eastAsiaTheme="majorEastAsia" w:hAnsiTheme="minorHAnsi" w:cs="Arial"/>
                <w:color w:val="000000"/>
              </w:rPr>
              <w:t> - a piece of hardware used to control, or send data to, a computer</w:t>
            </w:r>
          </w:p>
          <w:p w14:paraId="13BC5585" w14:textId="77777777" w:rsidR="002261F2" w:rsidRPr="00A1507D" w:rsidRDefault="002261F2" w:rsidP="00A1507D">
            <w:pPr>
              <w:pStyle w:val="sc-dlmfu"/>
              <w:spacing w:before="0" w:beforeAutospacing="0" w:after="0" w:afterAutospacing="0"/>
              <w:ind w:left="57"/>
              <w:rPr>
                <w:rFonts w:asciiTheme="minorHAnsi" w:hAnsiTheme="minorHAnsi" w:cs="Arial"/>
                <w:color w:val="000000"/>
              </w:rPr>
            </w:pPr>
            <w:r w:rsidRPr="00A1507D">
              <w:rPr>
                <w:rStyle w:val="sc-kpdqfm"/>
                <w:rFonts w:asciiTheme="minorHAnsi" w:eastAsiaTheme="majorEastAsia" w:hAnsiTheme="minorHAnsi" w:cs="Arial"/>
                <w:b/>
                <w:bCs/>
                <w:color w:val="000000"/>
              </w:rPr>
              <w:t>Sensor</w:t>
            </w:r>
            <w:r w:rsidRPr="00A1507D">
              <w:rPr>
                <w:rStyle w:val="sc-kpdqfm"/>
                <w:rFonts w:asciiTheme="minorHAnsi" w:eastAsiaTheme="majorEastAsia" w:hAnsiTheme="minorHAnsi" w:cs="Arial"/>
                <w:color w:val="000000"/>
              </w:rPr>
              <w:t> - an input device that allows a computer to collect data from the physical environment</w:t>
            </w:r>
          </w:p>
          <w:p w14:paraId="3B299227" w14:textId="77777777" w:rsidR="002261F2" w:rsidRPr="00A1507D" w:rsidRDefault="002261F2" w:rsidP="00A1507D">
            <w:pPr>
              <w:pStyle w:val="sc-dlmfu"/>
              <w:spacing w:before="0" w:beforeAutospacing="0" w:after="0" w:afterAutospacing="0"/>
              <w:ind w:left="57"/>
              <w:rPr>
                <w:rStyle w:val="sc-kpdqfm"/>
                <w:rFonts w:asciiTheme="minorHAnsi" w:hAnsiTheme="minorHAnsi" w:cs="Arial"/>
                <w:color w:val="000000"/>
              </w:rPr>
            </w:pPr>
            <w:r w:rsidRPr="00A1507D">
              <w:rPr>
                <w:rStyle w:val="sc-kpdqfm"/>
                <w:rFonts w:asciiTheme="minorHAnsi" w:eastAsiaTheme="majorEastAsia" w:hAnsiTheme="minorHAnsi" w:cs="Arial"/>
                <w:b/>
                <w:bCs/>
                <w:color w:val="000000"/>
              </w:rPr>
              <w:t>Data logger</w:t>
            </w:r>
            <w:r w:rsidRPr="00A1507D">
              <w:rPr>
                <w:rStyle w:val="sc-kpdqfm"/>
                <w:rFonts w:asciiTheme="minorHAnsi" w:eastAsiaTheme="majorEastAsia" w:hAnsiTheme="minorHAnsi" w:cs="Arial"/>
                <w:color w:val="000000"/>
              </w:rPr>
              <w:t> - a device that records data from the physical environment</w:t>
            </w:r>
          </w:p>
          <w:p w14:paraId="5977EA4F" w14:textId="77777777" w:rsidR="002261F2" w:rsidRPr="00A1507D" w:rsidRDefault="002261F2" w:rsidP="00A1507D">
            <w:pPr>
              <w:pStyle w:val="sc-dlmfu"/>
              <w:spacing w:before="0" w:beforeAutospacing="0" w:after="0" w:afterAutospacing="0"/>
              <w:ind w:left="57"/>
              <w:rPr>
                <w:rFonts w:asciiTheme="minorHAnsi" w:hAnsiTheme="minorHAnsi" w:cs="Arial"/>
                <w:color w:val="000000"/>
              </w:rPr>
            </w:pPr>
            <w:r w:rsidRPr="00A1507D">
              <w:rPr>
                <w:rStyle w:val="sc-kpdqfm"/>
                <w:rFonts w:asciiTheme="minorHAnsi" w:eastAsiaTheme="majorEastAsia" w:hAnsiTheme="minorHAnsi" w:cs="Arial"/>
                <w:b/>
                <w:bCs/>
                <w:color w:val="000000"/>
              </w:rPr>
              <w:t>Logging</w:t>
            </w:r>
            <w:r w:rsidRPr="00A1507D">
              <w:rPr>
                <w:rStyle w:val="sc-kpdqfm"/>
                <w:rFonts w:asciiTheme="minorHAnsi" w:eastAsiaTheme="majorEastAsia" w:hAnsiTheme="minorHAnsi" w:cs="Arial"/>
                <w:color w:val="000000"/>
              </w:rPr>
              <w:t> - capturing and displaying or storing data points (usually over time)</w:t>
            </w:r>
          </w:p>
          <w:p w14:paraId="6864AF04" w14:textId="77777777" w:rsidR="002261F2" w:rsidRPr="00A1507D" w:rsidRDefault="002261F2" w:rsidP="00A1507D">
            <w:pPr>
              <w:pStyle w:val="sc-dlmfu"/>
              <w:spacing w:before="0" w:beforeAutospacing="0" w:after="0" w:afterAutospacing="0"/>
              <w:ind w:left="57"/>
              <w:rPr>
                <w:rFonts w:asciiTheme="minorHAnsi" w:hAnsiTheme="minorHAnsi" w:cs="Arial"/>
                <w:color w:val="000000"/>
              </w:rPr>
            </w:pPr>
            <w:r w:rsidRPr="00A1507D">
              <w:rPr>
                <w:rStyle w:val="sc-kpdqfm"/>
                <w:rFonts w:asciiTheme="minorHAnsi" w:eastAsiaTheme="majorEastAsia" w:hAnsiTheme="minorHAnsi" w:cs="Arial"/>
                <w:b/>
                <w:bCs/>
                <w:color w:val="000000"/>
              </w:rPr>
              <w:t>Data point</w:t>
            </w:r>
            <w:r w:rsidRPr="00A1507D">
              <w:rPr>
                <w:rStyle w:val="sc-kpdqfm"/>
                <w:rFonts w:asciiTheme="minorHAnsi" w:eastAsiaTheme="majorEastAsia" w:hAnsiTheme="minorHAnsi" w:cs="Arial"/>
                <w:color w:val="000000"/>
              </w:rPr>
              <w:t> - a discrete piece of data, often part of a data set</w:t>
            </w:r>
          </w:p>
          <w:p w14:paraId="32E02AAF" w14:textId="77777777" w:rsidR="002261F2" w:rsidRPr="00A1507D" w:rsidRDefault="002261F2" w:rsidP="00A1507D">
            <w:pPr>
              <w:pStyle w:val="sc-dlmfu"/>
              <w:spacing w:before="0" w:beforeAutospacing="0" w:after="0" w:afterAutospacing="0"/>
              <w:ind w:left="57"/>
              <w:rPr>
                <w:rFonts w:asciiTheme="minorHAnsi" w:hAnsiTheme="minorHAnsi" w:cs="Calibri"/>
              </w:rPr>
            </w:pPr>
            <w:r w:rsidRPr="00A1507D">
              <w:rPr>
                <w:rStyle w:val="sc-kpdqfm"/>
                <w:rFonts w:asciiTheme="minorHAnsi" w:eastAsiaTheme="majorEastAsia" w:hAnsiTheme="minorHAnsi" w:cs="Arial"/>
                <w:b/>
                <w:bCs/>
                <w:color w:val="000000"/>
              </w:rPr>
              <w:t>Interval</w:t>
            </w:r>
            <w:r w:rsidRPr="00A1507D">
              <w:rPr>
                <w:rStyle w:val="sc-kpdqfm"/>
                <w:rFonts w:asciiTheme="minorHAnsi" w:eastAsiaTheme="majorEastAsia" w:hAnsiTheme="minorHAnsi" w:cs="Arial"/>
                <w:color w:val="000000"/>
              </w:rPr>
              <w:t> - the time between data readings</w:t>
            </w:r>
          </w:p>
          <w:p w14:paraId="35224C3C" w14:textId="77777777" w:rsidR="002261F2" w:rsidRPr="00A1507D" w:rsidRDefault="002261F2" w:rsidP="00A1507D">
            <w:pPr>
              <w:pStyle w:val="sc-dlmfu"/>
              <w:spacing w:before="0" w:beforeAutospacing="0" w:after="0" w:afterAutospacing="0"/>
              <w:ind w:left="57"/>
              <w:rPr>
                <w:rFonts w:asciiTheme="minorHAnsi" w:hAnsiTheme="minorHAnsi" w:cs="Arial"/>
                <w:color w:val="000000"/>
              </w:rPr>
            </w:pPr>
            <w:r w:rsidRPr="00A1507D">
              <w:rPr>
                <w:rStyle w:val="sc-kpdqfm"/>
                <w:rFonts w:asciiTheme="minorHAnsi" w:eastAsiaTheme="majorEastAsia" w:hAnsiTheme="minorHAnsi" w:cs="Arial"/>
                <w:b/>
                <w:bCs/>
                <w:color w:val="000000"/>
              </w:rPr>
              <w:t>Analyse</w:t>
            </w:r>
            <w:r w:rsidRPr="00A1507D">
              <w:rPr>
                <w:rStyle w:val="sc-kpdqfm"/>
                <w:rFonts w:asciiTheme="minorHAnsi" w:eastAsiaTheme="majorEastAsia" w:hAnsiTheme="minorHAnsi" w:cs="Arial"/>
                <w:color w:val="000000"/>
              </w:rPr>
              <w:t> - to look at something in more detail to further understand it</w:t>
            </w:r>
          </w:p>
          <w:p w14:paraId="7FD364A6" w14:textId="77777777" w:rsidR="002261F2" w:rsidRPr="00A1507D" w:rsidRDefault="002261F2" w:rsidP="00A1507D">
            <w:pPr>
              <w:pStyle w:val="sc-dlmfu"/>
              <w:spacing w:before="0" w:beforeAutospacing="0" w:after="0" w:afterAutospacing="0"/>
              <w:ind w:left="57"/>
              <w:rPr>
                <w:rFonts w:asciiTheme="minorHAnsi" w:hAnsiTheme="minorHAnsi" w:cs="Arial"/>
                <w:color w:val="000000"/>
              </w:rPr>
            </w:pPr>
            <w:r w:rsidRPr="00A1507D">
              <w:rPr>
                <w:rStyle w:val="sc-kpdqfm"/>
                <w:rFonts w:asciiTheme="minorHAnsi" w:eastAsiaTheme="majorEastAsia" w:hAnsiTheme="minorHAnsi" w:cs="Arial"/>
                <w:b/>
                <w:bCs/>
                <w:color w:val="000000"/>
              </w:rPr>
              <w:lastRenderedPageBreak/>
              <w:t>Data set</w:t>
            </w:r>
            <w:r w:rsidRPr="00A1507D">
              <w:rPr>
                <w:rStyle w:val="sc-kpdqfm"/>
                <w:rFonts w:asciiTheme="minorHAnsi" w:eastAsiaTheme="majorEastAsia" w:hAnsiTheme="minorHAnsi" w:cs="Arial"/>
                <w:color w:val="000000"/>
              </w:rPr>
              <w:t> - a collection of related data that has been structured in some way</w:t>
            </w:r>
          </w:p>
          <w:p w14:paraId="6BC91FC0" w14:textId="77777777" w:rsidR="002261F2" w:rsidRPr="00A1507D" w:rsidRDefault="002261F2" w:rsidP="00A1507D">
            <w:pPr>
              <w:pStyle w:val="sc-dlmfu"/>
              <w:spacing w:before="0" w:beforeAutospacing="0" w:after="0" w:afterAutospacing="0"/>
              <w:ind w:left="57"/>
              <w:rPr>
                <w:rFonts w:asciiTheme="minorHAnsi" w:hAnsiTheme="minorHAnsi" w:cs="Arial"/>
                <w:color w:val="000000"/>
              </w:rPr>
            </w:pPr>
            <w:r w:rsidRPr="00A1507D">
              <w:rPr>
                <w:rStyle w:val="sc-kpdqfm"/>
                <w:rFonts w:asciiTheme="minorHAnsi" w:eastAsiaTheme="majorEastAsia" w:hAnsiTheme="minorHAnsi" w:cs="Arial"/>
                <w:b/>
                <w:bCs/>
                <w:color w:val="000000"/>
              </w:rPr>
              <w:t>Import</w:t>
            </w:r>
            <w:r w:rsidRPr="00A1507D">
              <w:rPr>
                <w:rStyle w:val="sc-kpdqfm"/>
                <w:rFonts w:asciiTheme="minorHAnsi" w:eastAsiaTheme="majorEastAsia" w:hAnsiTheme="minorHAnsi" w:cs="Arial"/>
                <w:color w:val="000000"/>
              </w:rPr>
              <w:t> - copying a file or data into a program from a different program</w:t>
            </w:r>
          </w:p>
          <w:p w14:paraId="1DD3F4E0" w14:textId="77777777" w:rsidR="002261F2" w:rsidRPr="00A1507D" w:rsidRDefault="002261F2" w:rsidP="00A1507D">
            <w:pPr>
              <w:pStyle w:val="sc-dlmfu"/>
              <w:spacing w:before="0" w:beforeAutospacing="0" w:after="0" w:afterAutospacing="0"/>
              <w:ind w:left="57"/>
              <w:rPr>
                <w:rStyle w:val="sc-kpdqfm"/>
                <w:rFonts w:asciiTheme="minorHAnsi" w:hAnsiTheme="minorHAnsi" w:cs="Arial"/>
                <w:color w:val="000000"/>
              </w:rPr>
            </w:pPr>
            <w:r w:rsidRPr="00A1507D">
              <w:rPr>
                <w:rStyle w:val="sc-kpdqfm"/>
                <w:rFonts w:asciiTheme="minorHAnsi" w:eastAsiaTheme="majorEastAsia" w:hAnsiTheme="minorHAnsi" w:cs="Arial"/>
                <w:b/>
                <w:bCs/>
                <w:color w:val="000000"/>
              </w:rPr>
              <w:t>Export</w:t>
            </w:r>
            <w:r w:rsidRPr="00A1507D">
              <w:rPr>
                <w:rStyle w:val="sc-kpdqfm"/>
                <w:rFonts w:asciiTheme="minorHAnsi" w:eastAsiaTheme="majorEastAsia" w:hAnsiTheme="minorHAnsi" w:cs="Arial"/>
                <w:color w:val="000000"/>
              </w:rPr>
              <w:t> - saving a project in a file format so that it can be used in another program</w:t>
            </w:r>
          </w:p>
          <w:p w14:paraId="7EA4C699" w14:textId="77777777" w:rsidR="00A1507D" w:rsidRPr="00A1507D" w:rsidRDefault="00A1507D" w:rsidP="00A1507D">
            <w:pPr>
              <w:pStyle w:val="sc-dlmfu"/>
              <w:spacing w:before="0" w:beforeAutospacing="0" w:after="0" w:afterAutospacing="0"/>
              <w:ind w:left="57"/>
              <w:rPr>
                <w:rStyle w:val="sc-kpdqfm"/>
                <w:rFonts w:asciiTheme="minorHAnsi" w:hAnsiTheme="minorHAnsi" w:cs="Arial"/>
                <w:color w:val="000000"/>
              </w:rPr>
            </w:pPr>
            <w:r w:rsidRPr="00A1507D">
              <w:rPr>
                <w:rStyle w:val="sc-kpdqfm"/>
                <w:rFonts w:asciiTheme="minorHAnsi" w:eastAsiaTheme="majorEastAsia" w:hAnsiTheme="minorHAnsi" w:cs="Arial"/>
                <w:b/>
                <w:bCs/>
                <w:color w:val="000000"/>
              </w:rPr>
              <w:t>Collection</w:t>
            </w:r>
            <w:r w:rsidRPr="00A1507D">
              <w:rPr>
                <w:rStyle w:val="sc-kpdqfm"/>
                <w:rFonts w:asciiTheme="minorHAnsi" w:eastAsiaTheme="majorEastAsia" w:hAnsiTheme="minorHAnsi" w:cs="Arial"/>
                <w:color w:val="000000"/>
              </w:rPr>
              <w:t> - the act of gathering something e.g. data</w:t>
            </w:r>
          </w:p>
          <w:p w14:paraId="2BBDD961" w14:textId="77777777" w:rsidR="00A1507D" w:rsidRPr="00A1507D" w:rsidRDefault="00A1507D" w:rsidP="00A1507D">
            <w:pPr>
              <w:pStyle w:val="sc-dlmfu"/>
              <w:spacing w:before="0" w:beforeAutospacing="0" w:after="0" w:afterAutospacing="0"/>
              <w:ind w:left="57"/>
              <w:rPr>
                <w:rFonts w:asciiTheme="minorHAnsi" w:hAnsiTheme="minorHAnsi" w:cs="Arial"/>
                <w:color w:val="000000"/>
              </w:rPr>
            </w:pPr>
            <w:r w:rsidRPr="00A1507D">
              <w:rPr>
                <w:rStyle w:val="sc-kpdqfm"/>
                <w:rFonts w:asciiTheme="minorHAnsi" w:eastAsiaTheme="majorEastAsia" w:hAnsiTheme="minorHAnsi" w:cs="Arial"/>
                <w:b/>
                <w:bCs/>
                <w:color w:val="000000"/>
              </w:rPr>
              <w:t>Review</w:t>
            </w:r>
            <w:r w:rsidRPr="00A1507D">
              <w:rPr>
                <w:rStyle w:val="sc-kpdqfm"/>
                <w:rFonts w:asciiTheme="minorHAnsi" w:eastAsiaTheme="majorEastAsia" w:hAnsiTheme="minorHAnsi" w:cs="Arial"/>
                <w:color w:val="000000"/>
              </w:rPr>
              <w:t> - assess the quality of something</w:t>
            </w:r>
          </w:p>
          <w:p w14:paraId="1E0D00A8" w14:textId="231B1AF2" w:rsidR="002261F2" w:rsidRPr="00A1507D" w:rsidRDefault="00A1507D" w:rsidP="00A1507D">
            <w:pPr>
              <w:pStyle w:val="sc-dlmfu"/>
              <w:spacing w:before="0" w:beforeAutospacing="0" w:after="0" w:afterAutospacing="0"/>
              <w:ind w:left="57"/>
              <w:rPr>
                <w:rFonts w:asciiTheme="minorHAnsi" w:hAnsiTheme="minorHAnsi" w:cs="Arial"/>
                <w:color w:val="000000"/>
              </w:rPr>
            </w:pPr>
            <w:r w:rsidRPr="00A1507D">
              <w:rPr>
                <w:rStyle w:val="sc-kpdqfm"/>
                <w:rFonts w:asciiTheme="minorHAnsi" w:eastAsiaTheme="majorEastAsia" w:hAnsiTheme="minorHAnsi" w:cs="Arial"/>
                <w:b/>
                <w:bCs/>
                <w:color w:val="000000"/>
              </w:rPr>
              <w:t>Conclusion</w:t>
            </w:r>
            <w:r w:rsidRPr="00A1507D">
              <w:rPr>
                <w:rStyle w:val="sc-kpdqfm"/>
                <w:rFonts w:asciiTheme="minorHAnsi" w:eastAsiaTheme="majorEastAsia" w:hAnsiTheme="minorHAnsi" w:cs="Arial"/>
                <w:color w:val="000000"/>
              </w:rPr>
              <w:t> - judgements based on the results of your findings</w:t>
            </w:r>
          </w:p>
        </w:tc>
        <w:tc>
          <w:tcPr>
            <w:tcW w:w="7784" w:type="dxa"/>
          </w:tcPr>
          <w:p w14:paraId="1D5411CC" w14:textId="2FEADB9E" w:rsidR="00434841" w:rsidRDefault="00504AA1">
            <w:pPr>
              <w:rPr>
                <w:rFonts w:cs="Calibri"/>
              </w:rPr>
            </w:pPr>
            <w:r>
              <w:rPr>
                <w:rFonts w:cs="Calibri"/>
              </w:rPr>
              <w:lastRenderedPageBreak/>
              <w:t>The Expanding World of Data and what it says about us</w:t>
            </w:r>
          </w:p>
          <w:p w14:paraId="49326E16" w14:textId="4612D7C6" w:rsidR="00504AA1" w:rsidRDefault="00504AA1">
            <w:pPr>
              <w:rPr>
                <w:rFonts w:cs="Calibri"/>
              </w:rPr>
            </w:pPr>
            <w:r>
              <w:rPr>
                <w:rFonts w:cs="Calibri"/>
              </w:rPr>
              <w:t>The Brainiac’s Book of the Climate and Weather</w:t>
            </w:r>
          </w:p>
          <w:p w14:paraId="11A1799A" w14:textId="77777777" w:rsidR="00C47C35" w:rsidRDefault="00C47C35">
            <w:pPr>
              <w:rPr>
                <w:rFonts w:cs="Calibri"/>
              </w:rPr>
            </w:pPr>
          </w:p>
          <w:p w14:paraId="73DEE9A5" w14:textId="590ED76E" w:rsidR="00C47C35" w:rsidRPr="00195A54" w:rsidRDefault="00C47C35">
            <w:pPr>
              <w:rPr>
                <w:rFonts w:cs="Calibri"/>
              </w:rPr>
            </w:pPr>
          </w:p>
        </w:tc>
      </w:tr>
      <w:tr w:rsidR="00195A54" w:rsidRPr="00195A54" w14:paraId="52FDDB70" w14:textId="77777777" w:rsidTr="7880FEA1">
        <w:tc>
          <w:tcPr>
            <w:tcW w:w="7725" w:type="dxa"/>
            <w:shd w:val="clear" w:color="auto" w:fill="FAE2D5" w:themeFill="accent2" w:themeFillTint="33"/>
          </w:tcPr>
          <w:p w14:paraId="0F848A00" w14:textId="13D105B8" w:rsidR="00195A54" w:rsidRPr="00195A54" w:rsidRDefault="00195A54">
            <w:pPr>
              <w:rPr>
                <w:rFonts w:cs="Calibri"/>
                <w:b/>
                <w:bCs/>
              </w:rPr>
            </w:pPr>
            <w:r w:rsidRPr="00195A54">
              <w:rPr>
                <w:rFonts w:cs="Calibri"/>
                <w:b/>
                <w:bCs/>
              </w:rPr>
              <w:t>Possible Misconceptions</w:t>
            </w:r>
          </w:p>
        </w:tc>
        <w:tc>
          <w:tcPr>
            <w:tcW w:w="7784" w:type="dxa"/>
            <w:shd w:val="clear" w:color="auto" w:fill="FAE2D5" w:themeFill="accent2" w:themeFillTint="33"/>
          </w:tcPr>
          <w:p w14:paraId="6AAEE7C2" w14:textId="3C0F61C4" w:rsidR="00195A54" w:rsidRPr="00195A54" w:rsidRDefault="00195A54">
            <w:pPr>
              <w:rPr>
                <w:rFonts w:cs="Calibri"/>
                <w:b/>
                <w:bCs/>
              </w:rPr>
            </w:pPr>
            <w:r w:rsidRPr="00195A54">
              <w:rPr>
                <w:rFonts w:cs="Calibri"/>
                <w:b/>
                <w:bCs/>
              </w:rPr>
              <w:t>Cross-Curricular Links</w:t>
            </w:r>
          </w:p>
        </w:tc>
      </w:tr>
      <w:tr w:rsidR="00195A54" w:rsidRPr="00504AA1" w14:paraId="542ABD73" w14:textId="77777777" w:rsidTr="7880FEA1">
        <w:trPr>
          <w:trHeight w:val="2955"/>
        </w:trPr>
        <w:tc>
          <w:tcPr>
            <w:tcW w:w="7725" w:type="dxa"/>
          </w:tcPr>
          <w:p w14:paraId="4D83846F" w14:textId="77777777" w:rsidR="00C47C35" w:rsidRPr="00A1507D" w:rsidRDefault="002261F2" w:rsidP="002261F2">
            <w:pPr>
              <w:shd w:val="clear" w:color="auto" w:fill="FAFAFA"/>
              <w:rPr>
                <w:rFonts w:eastAsia="Segoe UI" w:cs="Segoe UI"/>
              </w:rPr>
            </w:pPr>
            <w:r w:rsidRPr="00A1507D">
              <w:rPr>
                <w:rFonts w:eastAsia="Segoe UI" w:cs="Segoe UI"/>
              </w:rPr>
              <w:t>You can use a data set to answer any question.</w:t>
            </w:r>
          </w:p>
          <w:p w14:paraId="72F684DE" w14:textId="77777777" w:rsidR="002261F2" w:rsidRPr="00A1507D" w:rsidRDefault="002261F2" w:rsidP="002261F2">
            <w:pPr>
              <w:shd w:val="clear" w:color="auto" w:fill="FAFAFA"/>
              <w:rPr>
                <w:rFonts w:eastAsia="Segoe UI" w:cs="Segoe UI"/>
              </w:rPr>
            </w:pPr>
            <w:r w:rsidRPr="00A1507D">
              <w:rPr>
                <w:rFonts w:eastAsia="Segoe UI" w:cs="Segoe UI"/>
              </w:rPr>
              <w:t>A sensor is an ou</w:t>
            </w:r>
            <w:r w:rsidRPr="00A1507D">
              <w:rPr>
                <w:rFonts w:eastAsia="Segoe UI" w:cs="Segoe UI"/>
              </w:rPr>
              <w:t>t</w:t>
            </w:r>
            <w:r w:rsidRPr="00A1507D">
              <w:rPr>
                <w:rFonts w:eastAsia="Segoe UI" w:cs="Segoe UI"/>
              </w:rPr>
              <w:t>put device.</w:t>
            </w:r>
          </w:p>
          <w:p w14:paraId="06D8C24A" w14:textId="77777777" w:rsidR="002261F2" w:rsidRPr="00A1507D" w:rsidRDefault="002261F2" w:rsidP="002261F2">
            <w:pPr>
              <w:shd w:val="clear" w:color="auto" w:fill="FAFAFA"/>
              <w:rPr>
                <w:rFonts w:eastAsia="Segoe UI" w:cs="Segoe UI"/>
              </w:rPr>
            </w:pPr>
            <w:r w:rsidRPr="00A1507D">
              <w:rPr>
                <w:rFonts w:eastAsia="Segoe UI" w:cs="Segoe UI"/>
              </w:rPr>
              <w:t>Shorter intervals give less detailed data.</w:t>
            </w:r>
          </w:p>
          <w:p w14:paraId="6949EB43" w14:textId="77777777" w:rsidR="002261F2" w:rsidRPr="00A1507D" w:rsidRDefault="002261F2" w:rsidP="002261F2">
            <w:pPr>
              <w:shd w:val="clear" w:color="auto" w:fill="FAFAFA"/>
              <w:rPr>
                <w:rFonts w:eastAsia="Segoe UI" w:cs="Segoe UI"/>
              </w:rPr>
            </w:pPr>
            <w:r w:rsidRPr="00A1507D">
              <w:rPr>
                <w:rFonts w:eastAsia="Segoe UI" w:cs="Segoe UI"/>
              </w:rPr>
              <w:t>Data collected by a data logger can only be used in the data logging software.</w:t>
            </w:r>
          </w:p>
          <w:p w14:paraId="1EC01E2D" w14:textId="77777777" w:rsidR="00A1507D" w:rsidRPr="00A1507D" w:rsidRDefault="00A1507D" w:rsidP="002261F2">
            <w:pPr>
              <w:shd w:val="clear" w:color="auto" w:fill="FAFAFA"/>
              <w:rPr>
                <w:rFonts w:eastAsia="Segoe UI" w:cs="Segoe UI"/>
              </w:rPr>
            </w:pPr>
            <w:r w:rsidRPr="00A1507D">
              <w:rPr>
                <w:rFonts w:eastAsia="Segoe UI" w:cs="Segoe UI"/>
              </w:rPr>
              <w:t>If you gather data for a minute or two to check that the data collected looks ok, your experiment will be successful.</w:t>
            </w:r>
          </w:p>
          <w:p w14:paraId="299CC210" w14:textId="7C2196A9" w:rsidR="00A1507D" w:rsidRPr="002261F2" w:rsidRDefault="00A1507D" w:rsidP="002261F2">
            <w:pPr>
              <w:shd w:val="clear" w:color="auto" w:fill="FAFAFA"/>
              <w:rPr>
                <w:rFonts w:ascii="Segoe UI" w:eastAsia="Segoe UI" w:hAnsi="Segoe UI" w:cs="Segoe UI"/>
                <w:color w:val="424242"/>
                <w:sz w:val="22"/>
                <w:szCs w:val="22"/>
              </w:rPr>
            </w:pPr>
            <w:r w:rsidRPr="00A1507D">
              <w:rPr>
                <w:rFonts w:eastAsia="Segoe UI" w:cs="Segoe UI"/>
              </w:rPr>
              <w:t>Data loggers are better at collecting data than humans.</w:t>
            </w:r>
          </w:p>
        </w:tc>
        <w:tc>
          <w:tcPr>
            <w:tcW w:w="7784" w:type="dxa"/>
          </w:tcPr>
          <w:p w14:paraId="5CF50AFB" w14:textId="77777777" w:rsidR="00C47C35" w:rsidRDefault="00504AA1">
            <w:pPr>
              <w:rPr>
                <w:rFonts w:cs="Calibri"/>
                <w:lang w:val="fr-FR"/>
              </w:rPr>
            </w:pPr>
            <w:r w:rsidRPr="00504AA1">
              <w:rPr>
                <w:rFonts w:cs="Calibri"/>
                <w:lang w:val="fr-FR"/>
              </w:rPr>
              <w:t xml:space="preserve">Science: </w:t>
            </w:r>
            <w:proofErr w:type="spellStart"/>
            <w:r w:rsidRPr="00504AA1">
              <w:rPr>
                <w:rFonts w:cs="Calibri"/>
                <w:lang w:val="fr-FR"/>
              </w:rPr>
              <w:t>Environmental</w:t>
            </w:r>
            <w:proofErr w:type="spellEnd"/>
            <w:r w:rsidRPr="00504AA1">
              <w:rPr>
                <w:rFonts w:cs="Calibri"/>
                <w:lang w:val="fr-FR"/>
              </w:rPr>
              <w:t xml:space="preserve"> changes (eg. </w:t>
            </w:r>
            <w:proofErr w:type="spellStart"/>
            <w:r w:rsidRPr="00504AA1">
              <w:rPr>
                <w:rFonts w:cs="Calibri"/>
                <w:lang w:val="fr-FR"/>
              </w:rPr>
              <w:t>T</w:t>
            </w:r>
            <w:r>
              <w:rPr>
                <w:rFonts w:cs="Calibri"/>
                <w:lang w:val="fr-FR"/>
              </w:rPr>
              <w:t>emperature</w:t>
            </w:r>
            <w:proofErr w:type="spellEnd"/>
            <w:r>
              <w:rPr>
                <w:rFonts w:cs="Calibri"/>
                <w:lang w:val="fr-FR"/>
              </w:rPr>
              <w:t xml:space="preserve">, </w:t>
            </w:r>
            <w:proofErr w:type="spellStart"/>
            <w:r>
              <w:rPr>
                <w:rFonts w:cs="Calibri"/>
                <w:lang w:val="fr-FR"/>
              </w:rPr>
              <w:t>sound</w:t>
            </w:r>
            <w:proofErr w:type="spellEnd"/>
            <w:r>
              <w:rPr>
                <w:rFonts w:cs="Calibri"/>
                <w:lang w:val="fr-FR"/>
              </w:rPr>
              <w:t>, light)</w:t>
            </w:r>
          </w:p>
          <w:p w14:paraId="1225EAFA" w14:textId="77777777" w:rsidR="00504AA1" w:rsidRDefault="00504AA1">
            <w:pPr>
              <w:rPr>
                <w:rFonts w:cs="Calibri"/>
              </w:rPr>
            </w:pPr>
            <w:r w:rsidRPr="00504AA1">
              <w:rPr>
                <w:rFonts w:cs="Calibri"/>
              </w:rPr>
              <w:t>Maths : Read and interpret d</w:t>
            </w:r>
            <w:r>
              <w:rPr>
                <w:rFonts w:cs="Calibri"/>
              </w:rPr>
              <w:t>ata charts</w:t>
            </w:r>
          </w:p>
          <w:p w14:paraId="7DCD9DC6" w14:textId="451408BC" w:rsidR="00504AA1" w:rsidRPr="00504AA1" w:rsidRDefault="00504AA1">
            <w:pPr>
              <w:rPr>
                <w:rFonts w:cs="Calibri"/>
              </w:rPr>
            </w:pPr>
            <w:r>
              <w:rPr>
                <w:rFonts w:cs="Calibri"/>
              </w:rPr>
              <w:t>Geography: Track weather patterns using sensors</w:t>
            </w:r>
          </w:p>
        </w:tc>
      </w:tr>
    </w:tbl>
    <w:p w14:paraId="0FB60DF5" w14:textId="77777777" w:rsidR="0018518C" w:rsidRPr="00504AA1" w:rsidRDefault="0018518C">
      <w:pPr>
        <w:rPr>
          <w:rFonts w:cs="Calibri"/>
        </w:rPr>
      </w:pPr>
    </w:p>
    <w:sectPr w:rsidR="0018518C" w:rsidRPr="00504AA1" w:rsidSect="00195A54">
      <w:headerReference w:type="default" r:id="rId10"/>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896D7A" w14:textId="77777777" w:rsidR="003C1617" w:rsidRDefault="003C1617" w:rsidP="00195A54">
      <w:pPr>
        <w:spacing w:after="0" w:line="240" w:lineRule="auto"/>
      </w:pPr>
      <w:r>
        <w:separator/>
      </w:r>
    </w:p>
  </w:endnote>
  <w:endnote w:type="continuationSeparator" w:id="0">
    <w:p w14:paraId="3C8891A7" w14:textId="77777777" w:rsidR="003C1617" w:rsidRDefault="003C1617" w:rsidP="00195A54">
      <w:pPr>
        <w:spacing w:after="0" w:line="240" w:lineRule="auto"/>
      </w:pPr>
      <w:r>
        <w:continuationSeparator/>
      </w:r>
    </w:p>
  </w:endnote>
  <w:endnote w:type="continuationNotice" w:id="1">
    <w:p w14:paraId="1D392AA1" w14:textId="77777777" w:rsidR="003C1617" w:rsidRDefault="003C161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4A2A0B" w14:textId="77777777" w:rsidR="003C1617" w:rsidRDefault="003C1617" w:rsidP="00195A54">
      <w:pPr>
        <w:spacing w:after="0" w:line="240" w:lineRule="auto"/>
      </w:pPr>
      <w:r>
        <w:separator/>
      </w:r>
    </w:p>
  </w:footnote>
  <w:footnote w:type="continuationSeparator" w:id="0">
    <w:p w14:paraId="4C688D59" w14:textId="77777777" w:rsidR="003C1617" w:rsidRDefault="003C1617" w:rsidP="00195A54">
      <w:pPr>
        <w:spacing w:after="0" w:line="240" w:lineRule="auto"/>
      </w:pPr>
      <w:r>
        <w:continuationSeparator/>
      </w:r>
    </w:p>
  </w:footnote>
  <w:footnote w:type="continuationNotice" w:id="1">
    <w:p w14:paraId="3659E081" w14:textId="77777777" w:rsidR="003C1617" w:rsidRDefault="003C161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0826E1" w14:textId="2664BFF3" w:rsidR="00195A54" w:rsidRDefault="002261F2" w:rsidP="00C47C35">
    <w:pPr>
      <w:pStyle w:val="Header"/>
      <w:jc w:val="center"/>
      <w:rPr>
        <w:u w:val="single"/>
      </w:rPr>
    </w:pPr>
    <w:r>
      <w:rPr>
        <w:u w:val="single"/>
      </w:rPr>
      <w:t xml:space="preserve">Computing Key Stage 2 Autumn 2 </w:t>
    </w:r>
    <w:r w:rsidR="00C47C35" w:rsidRPr="00C47C35">
      <w:rPr>
        <w:u w:val="single"/>
      </w:rPr>
      <w:t xml:space="preserve">Unit Plan </w:t>
    </w:r>
  </w:p>
  <w:p w14:paraId="4E5AD30D" w14:textId="4D370617" w:rsidR="002261F2" w:rsidRPr="00C47C35" w:rsidRDefault="002261F2" w:rsidP="00C47C35">
    <w:pPr>
      <w:pStyle w:val="Header"/>
      <w:jc w:val="center"/>
      <w:rPr>
        <w:u w:val="single"/>
      </w:rPr>
    </w:pPr>
    <w:r>
      <w:rPr>
        <w:u w:val="single"/>
      </w:rPr>
      <w:t>Oak National Academy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90C43"/>
    <w:multiLevelType w:val="hybridMultilevel"/>
    <w:tmpl w:val="D0364E22"/>
    <w:lvl w:ilvl="0" w:tplc="FB3E312E">
      <w:start w:val="1"/>
      <w:numFmt w:val="bullet"/>
      <w:lvlText w:val=""/>
      <w:lvlJc w:val="left"/>
      <w:pPr>
        <w:ind w:left="720" w:hanging="360"/>
      </w:pPr>
      <w:rPr>
        <w:rFonts w:ascii="Symbol" w:hAnsi="Symbol" w:hint="default"/>
      </w:rPr>
    </w:lvl>
    <w:lvl w:ilvl="1" w:tplc="3D763E68">
      <w:start w:val="1"/>
      <w:numFmt w:val="bullet"/>
      <w:lvlText w:val="o"/>
      <w:lvlJc w:val="left"/>
      <w:pPr>
        <w:ind w:left="1440" w:hanging="360"/>
      </w:pPr>
      <w:rPr>
        <w:rFonts w:ascii="Courier New" w:hAnsi="Courier New" w:hint="default"/>
      </w:rPr>
    </w:lvl>
    <w:lvl w:ilvl="2" w:tplc="735E7806">
      <w:start w:val="1"/>
      <w:numFmt w:val="bullet"/>
      <w:lvlText w:val=""/>
      <w:lvlJc w:val="left"/>
      <w:pPr>
        <w:ind w:left="2160" w:hanging="360"/>
      </w:pPr>
      <w:rPr>
        <w:rFonts w:ascii="Wingdings" w:hAnsi="Wingdings" w:hint="default"/>
      </w:rPr>
    </w:lvl>
    <w:lvl w:ilvl="3" w:tplc="D9181A6E">
      <w:start w:val="1"/>
      <w:numFmt w:val="bullet"/>
      <w:lvlText w:val=""/>
      <w:lvlJc w:val="left"/>
      <w:pPr>
        <w:ind w:left="2880" w:hanging="360"/>
      </w:pPr>
      <w:rPr>
        <w:rFonts w:ascii="Symbol" w:hAnsi="Symbol" w:hint="default"/>
      </w:rPr>
    </w:lvl>
    <w:lvl w:ilvl="4" w:tplc="4E9E70C0">
      <w:start w:val="1"/>
      <w:numFmt w:val="bullet"/>
      <w:lvlText w:val="o"/>
      <w:lvlJc w:val="left"/>
      <w:pPr>
        <w:ind w:left="3600" w:hanging="360"/>
      </w:pPr>
      <w:rPr>
        <w:rFonts w:ascii="Courier New" w:hAnsi="Courier New" w:hint="default"/>
      </w:rPr>
    </w:lvl>
    <w:lvl w:ilvl="5" w:tplc="EEDAC9BA">
      <w:start w:val="1"/>
      <w:numFmt w:val="bullet"/>
      <w:lvlText w:val=""/>
      <w:lvlJc w:val="left"/>
      <w:pPr>
        <w:ind w:left="4320" w:hanging="360"/>
      </w:pPr>
      <w:rPr>
        <w:rFonts w:ascii="Wingdings" w:hAnsi="Wingdings" w:hint="default"/>
      </w:rPr>
    </w:lvl>
    <w:lvl w:ilvl="6" w:tplc="9976EBAC">
      <w:start w:val="1"/>
      <w:numFmt w:val="bullet"/>
      <w:lvlText w:val=""/>
      <w:lvlJc w:val="left"/>
      <w:pPr>
        <w:ind w:left="5040" w:hanging="360"/>
      </w:pPr>
      <w:rPr>
        <w:rFonts w:ascii="Symbol" w:hAnsi="Symbol" w:hint="default"/>
      </w:rPr>
    </w:lvl>
    <w:lvl w:ilvl="7" w:tplc="C538897A">
      <w:start w:val="1"/>
      <w:numFmt w:val="bullet"/>
      <w:lvlText w:val="o"/>
      <w:lvlJc w:val="left"/>
      <w:pPr>
        <w:ind w:left="5760" w:hanging="360"/>
      </w:pPr>
      <w:rPr>
        <w:rFonts w:ascii="Courier New" w:hAnsi="Courier New" w:hint="default"/>
      </w:rPr>
    </w:lvl>
    <w:lvl w:ilvl="8" w:tplc="6EC63C5E">
      <w:start w:val="1"/>
      <w:numFmt w:val="bullet"/>
      <w:lvlText w:val=""/>
      <w:lvlJc w:val="left"/>
      <w:pPr>
        <w:ind w:left="6480" w:hanging="360"/>
      </w:pPr>
      <w:rPr>
        <w:rFonts w:ascii="Wingdings" w:hAnsi="Wingdings" w:hint="default"/>
      </w:rPr>
    </w:lvl>
  </w:abstractNum>
  <w:abstractNum w:abstractNumId="1" w15:restartNumberingAfterBreak="0">
    <w:nsid w:val="0F4E4526"/>
    <w:multiLevelType w:val="hybridMultilevel"/>
    <w:tmpl w:val="7AEC39FA"/>
    <w:lvl w:ilvl="0" w:tplc="0842085E">
      <w:numFmt w:val="bullet"/>
      <w:lvlText w:val="-"/>
      <w:lvlJc w:val="left"/>
      <w:pPr>
        <w:ind w:left="720" w:hanging="360"/>
      </w:pPr>
      <w:rPr>
        <w:rFonts w:ascii="Aptos" w:eastAsiaTheme="minorHAnsi" w:hAnsi="Apto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B37ED2"/>
    <w:multiLevelType w:val="multilevel"/>
    <w:tmpl w:val="299EF8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6B2E0F6"/>
    <w:multiLevelType w:val="hybridMultilevel"/>
    <w:tmpl w:val="26CE0286"/>
    <w:lvl w:ilvl="0" w:tplc="20A82C4E">
      <w:start w:val="1"/>
      <w:numFmt w:val="bullet"/>
      <w:lvlText w:val=""/>
      <w:lvlJc w:val="left"/>
      <w:pPr>
        <w:ind w:left="720" w:hanging="360"/>
      </w:pPr>
      <w:rPr>
        <w:rFonts w:ascii="Symbol" w:hAnsi="Symbol" w:hint="default"/>
      </w:rPr>
    </w:lvl>
    <w:lvl w:ilvl="1" w:tplc="18EEE068">
      <w:start w:val="1"/>
      <w:numFmt w:val="bullet"/>
      <w:lvlText w:val="o"/>
      <w:lvlJc w:val="left"/>
      <w:pPr>
        <w:ind w:left="1440" w:hanging="360"/>
      </w:pPr>
      <w:rPr>
        <w:rFonts w:ascii="Courier New" w:hAnsi="Courier New" w:hint="default"/>
      </w:rPr>
    </w:lvl>
    <w:lvl w:ilvl="2" w:tplc="A7EA35CA">
      <w:start w:val="1"/>
      <w:numFmt w:val="bullet"/>
      <w:lvlText w:val=""/>
      <w:lvlJc w:val="left"/>
      <w:pPr>
        <w:ind w:left="2160" w:hanging="360"/>
      </w:pPr>
      <w:rPr>
        <w:rFonts w:ascii="Wingdings" w:hAnsi="Wingdings" w:hint="default"/>
      </w:rPr>
    </w:lvl>
    <w:lvl w:ilvl="3" w:tplc="FFB45CD4">
      <w:start w:val="1"/>
      <w:numFmt w:val="bullet"/>
      <w:lvlText w:val=""/>
      <w:lvlJc w:val="left"/>
      <w:pPr>
        <w:ind w:left="2880" w:hanging="360"/>
      </w:pPr>
      <w:rPr>
        <w:rFonts w:ascii="Symbol" w:hAnsi="Symbol" w:hint="default"/>
      </w:rPr>
    </w:lvl>
    <w:lvl w:ilvl="4" w:tplc="99EA2A76">
      <w:start w:val="1"/>
      <w:numFmt w:val="bullet"/>
      <w:lvlText w:val="o"/>
      <w:lvlJc w:val="left"/>
      <w:pPr>
        <w:ind w:left="3600" w:hanging="360"/>
      </w:pPr>
      <w:rPr>
        <w:rFonts w:ascii="Courier New" w:hAnsi="Courier New" w:hint="default"/>
      </w:rPr>
    </w:lvl>
    <w:lvl w:ilvl="5" w:tplc="5B08DC78">
      <w:start w:val="1"/>
      <w:numFmt w:val="bullet"/>
      <w:lvlText w:val=""/>
      <w:lvlJc w:val="left"/>
      <w:pPr>
        <w:ind w:left="4320" w:hanging="360"/>
      </w:pPr>
      <w:rPr>
        <w:rFonts w:ascii="Wingdings" w:hAnsi="Wingdings" w:hint="default"/>
      </w:rPr>
    </w:lvl>
    <w:lvl w:ilvl="6" w:tplc="82F6B7CA">
      <w:start w:val="1"/>
      <w:numFmt w:val="bullet"/>
      <w:lvlText w:val=""/>
      <w:lvlJc w:val="left"/>
      <w:pPr>
        <w:ind w:left="5040" w:hanging="360"/>
      </w:pPr>
      <w:rPr>
        <w:rFonts w:ascii="Symbol" w:hAnsi="Symbol" w:hint="default"/>
      </w:rPr>
    </w:lvl>
    <w:lvl w:ilvl="7" w:tplc="72C44BC6">
      <w:start w:val="1"/>
      <w:numFmt w:val="bullet"/>
      <w:lvlText w:val="o"/>
      <w:lvlJc w:val="left"/>
      <w:pPr>
        <w:ind w:left="5760" w:hanging="360"/>
      </w:pPr>
      <w:rPr>
        <w:rFonts w:ascii="Courier New" w:hAnsi="Courier New" w:hint="default"/>
      </w:rPr>
    </w:lvl>
    <w:lvl w:ilvl="8" w:tplc="51AEDAD8">
      <w:start w:val="1"/>
      <w:numFmt w:val="bullet"/>
      <w:lvlText w:val=""/>
      <w:lvlJc w:val="left"/>
      <w:pPr>
        <w:ind w:left="6480" w:hanging="360"/>
      </w:pPr>
      <w:rPr>
        <w:rFonts w:ascii="Wingdings" w:hAnsi="Wingdings" w:hint="default"/>
      </w:rPr>
    </w:lvl>
  </w:abstractNum>
  <w:abstractNum w:abstractNumId="4" w15:restartNumberingAfterBreak="0">
    <w:nsid w:val="18EEFAF4"/>
    <w:multiLevelType w:val="hybridMultilevel"/>
    <w:tmpl w:val="9D38D9EA"/>
    <w:lvl w:ilvl="0" w:tplc="7AAC7C54">
      <w:start w:val="1"/>
      <w:numFmt w:val="bullet"/>
      <w:lvlText w:val=""/>
      <w:lvlJc w:val="left"/>
      <w:pPr>
        <w:ind w:left="720" w:hanging="360"/>
      </w:pPr>
      <w:rPr>
        <w:rFonts w:ascii="Symbol" w:hAnsi="Symbol" w:hint="default"/>
      </w:rPr>
    </w:lvl>
    <w:lvl w:ilvl="1" w:tplc="FFDAF97C">
      <w:start w:val="1"/>
      <w:numFmt w:val="bullet"/>
      <w:lvlText w:val="o"/>
      <w:lvlJc w:val="left"/>
      <w:pPr>
        <w:ind w:left="1440" w:hanging="360"/>
      </w:pPr>
      <w:rPr>
        <w:rFonts w:ascii="Courier New" w:hAnsi="Courier New" w:hint="default"/>
      </w:rPr>
    </w:lvl>
    <w:lvl w:ilvl="2" w:tplc="989C1726">
      <w:start w:val="1"/>
      <w:numFmt w:val="bullet"/>
      <w:lvlText w:val=""/>
      <w:lvlJc w:val="left"/>
      <w:pPr>
        <w:ind w:left="2160" w:hanging="360"/>
      </w:pPr>
      <w:rPr>
        <w:rFonts w:ascii="Wingdings" w:hAnsi="Wingdings" w:hint="default"/>
      </w:rPr>
    </w:lvl>
    <w:lvl w:ilvl="3" w:tplc="5928C286">
      <w:start w:val="1"/>
      <w:numFmt w:val="bullet"/>
      <w:lvlText w:val=""/>
      <w:lvlJc w:val="left"/>
      <w:pPr>
        <w:ind w:left="2880" w:hanging="360"/>
      </w:pPr>
      <w:rPr>
        <w:rFonts w:ascii="Symbol" w:hAnsi="Symbol" w:hint="default"/>
      </w:rPr>
    </w:lvl>
    <w:lvl w:ilvl="4" w:tplc="3D7A0378">
      <w:start w:val="1"/>
      <w:numFmt w:val="bullet"/>
      <w:lvlText w:val="o"/>
      <w:lvlJc w:val="left"/>
      <w:pPr>
        <w:ind w:left="3600" w:hanging="360"/>
      </w:pPr>
      <w:rPr>
        <w:rFonts w:ascii="Courier New" w:hAnsi="Courier New" w:hint="default"/>
      </w:rPr>
    </w:lvl>
    <w:lvl w:ilvl="5" w:tplc="5D10C31A">
      <w:start w:val="1"/>
      <w:numFmt w:val="bullet"/>
      <w:lvlText w:val=""/>
      <w:lvlJc w:val="left"/>
      <w:pPr>
        <w:ind w:left="4320" w:hanging="360"/>
      </w:pPr>
      <w:rPr>
        <w:rFonts w:ascii="Wingdings" w:hAnsi="Wingdings" w:hint="default"/>
      </w:rPr>
    </w:lvl>
    <w:lvl w:ilvl="6" w:tplc="4E8CAFE4">
      <w:start w:val="1"/>
      <w:numFmt w:val="bullet"/>
      <w:lvlText w:val=""/>
      <w:lvlJc w:val="left"/>
      <w:pPr>
        <w:ind w:left="5040" w:hanging="360"/>
      </w:pPr>
      <w:rPr>
        <w:rFonts w:ascii="Symbol" w:hAnsi="Symbol" w:hint="default"/>
      </w:rPr>
    </w:lvl>
    <w:lvl w:ilvl="7" w:tplc="49F22A3C">
      <w:start w:val="1"/>
      <w:numFmt w:val="bullet"/>
      <w:lvlText w:val="o"/>
      <w:lvlJc w:val="left"/>
      <w:pPr>
        <w:ind w:left="5760" w:hanging="360"/>
      </w:pPr>
      <w:rPr>
        <w:rFonts w:ascii="Courier New" w:hAnsi="Courier New" w:hint="default"/>
      </w:rPr>
    </w:lvl>
    <w:lvl w:ilvl="8" w:tplc="BD68BBB2">
      <w:start w:val="1"/>
      <w:numFmt w:val="bullet"/>
      <w:lvlText w:val=""/>
      <w:lvlJc w:val="left"/>
      <w:pPr>
        <w:ind w:left="6480" w:hanging="360"/>
      </w:pPr>
      <w:rPr>
        <w:rFonts w:ascii="Wingdings" w:hAnsi="Wingdings" w:hint="default"/>
      </w:rPr>
    </w:lvl>
  </w:abstractNum>
  <w:abstractNum w:abstractNumId="5" w15:restartNumberingAfterBreak="0">
    <w:nsid w:val="19C45C52"/>
    <w:multiLevelType w:val="hybridMultilevel"/>
    <w:tmpl w:val="7390B8C2"/>
    <w:lvl w:ilvl="0" w:tplc="761ED260">
      <w:start w:val="1"/>
      <w:numFmt w:val="bullet"/>
      <w:lvlText w:val=""/>
      <w:lvlJc w:val="left"/>
      <w:pPr>
        <w:ind w:left="720" w:hanging="360"/>
      </w:pPr>
      <w:rPr>
        <w:rFonts w:ascii="Symbol" w:hAnsi="Symbol" w:hint="default"/>
      </w:rPr>
    </w:lvl>
    <w:lvl w:ilvl="1" w:tplc="3A646100">
      <w:start w:val="1"/>
      <w:numFmt w:val="bullet"/>
      <w:lvlText w:val="o"/>
      <w:lvlJc w:val="left"/>
      <w:pPr>
        <w:ind w:left="1440" w:hanging="360"/>
      </w:pPr>
      <w:rPr>
        <w:rFonts w:ascii="Courier New" w:hAnsi="Courier New" w:hint="default"/>
      </w:rPr>
    </w:lvl>
    <w:lvl w:ilvl="2" w:tplc="945CF55E">
      <w:start w:val="1"/>
      <w:numFmt w:val="bullet"/>
      <w:lvlText w:val=""/>
      <w:lvlJc w:val="left"/>
      <w:pPr>
        <w:ind w:left="2160" w:hanging="360"/>
      </w:pPr>
      <w:rPr>
        <w:rFonts w:ascii="Wingdings" w:hAnsi="Wingdings" w:hint="default"/>
      </w:rPr>
    </w:lvl>
    <w:lvl w:ilvl="3" w:tplc="B1521A7E">
      <w:start w:val="1"/>
      <w:numFmt w:val="bullet"/>
      <w:lvlText w:val=""/>
      <w:lvlJc w:val="left"/>
      <w:pPr>
        <w:ind w:left="2880" w:hanging="360"/>
      </w:pPr>
      <w:rPr>
        <w:rFonts w:ascii="Symbol" w:hAnsi="Symbol" w:hint="default"/>
      </w:rPr>
    </w:lvl>
    <w:lvl w:ilvl="4" w:tplc="C102F13A">
      <w:start w:val="1"/>
      <w:numFmt w:val="bullet"/>
      <w:lvlText w:val="o"/>
      <w:lvlJc w:val="left"/>
      <w:pPr>
        <w:ind w:left="3600" w:hanging="360"/>
      </w:pPr>
      <w:rPr>
        <w:rFonts w:ascii="Courier New" w:hAnsi="Courier New" w:hint="default"/>
      </w:rPr>
    </w:lvl>
    <w:lvl w:ilvl="5" w:tplc="C5502EFA">
      <w:start w:val="1"/>
      <w:numFmt w:val="bullet"/>
      <w:lvlText w:val=""/>
      <w:lvlJc w:val="left"/>
      <w:pPr>
        <w:ind w:left="4320" w:hanging="360"/>
      </w:pPr>
      <w:rPr>
        <w:rFonts w:ascii="Wingdings" w:hAnsi="Wingdings" w:hint="default"/>
      </w:rPr>
    </w:lvl>
    <w:lvl w:ilvl="6" w:tplc="816EBE82">
      <w:start w:val="1"/>
      <w:numFmt w:val="bullet"/>
      <w:lvlText w:val=""/>
      <w:lvlJc w:val="left"/>
      <w:pPr>
        <w:ind w:left="5040" w:hanging="360"/>
      </w:pPr>
      <w:rPr>
        <w:rFonts w:ascii="Symbol" w:hAnsi="Symbol" w:hint="default"/>
      </w:rPr>
    </w:lvl>
    <w:lvl w:ilvl="7" w:tplc="369450F0">
      <w:start w:val="1"/>
      <w:numFmt w:val="bullet"/>
      <w:lvlText w:val="o"/>
      <w:lvlJc w:val="left"/>
      <w:pPr>
        <w:ind w:left="5760" w:hanging="360"/>
      </w:pPr>
      <w:rPr>
        <w:rFonts w:ascii="Courier New" w:hAnsi="Courier New" w:hint="default"/>
      </w:rPr>
    </w:lvl>
    <w:lvl w:ilvl="8" w:tplc="72CA1456">
      <w:start w:val="1"/>
      <w:numFmt w:val="bullet"/>
      <w:lvlText w:val=""/>
      <w:lvlJc w:val="left"/>
      <w:pPr>
        <w:ind w:left="6480" w:hanging="360"/>
      </w:pPr>
      <w:rPr>
        <w:rFonts w:ascii="Wingdings" w:hAnsi="Wingdings" w:hint="default"/>
      </w:rPr>
    </w:lvl>
  </w:abstractNum>
  <w:abstractNum w:abstractNumId="6" w15:restartNumberingAfterBreak="0">
    <w:nsid w:val="20FBEA6D"/>
    <w:multiLevelType w:val="hybridMultilevel"/>
    <w:tmpl w:val="F39AF060"/>
    <w:lvl w:ilvl="0" w:tplc="21D6930A">
      <w:start w:val="1"/>
      <w:numFmt w:val="bullet"/>
      <w:lvlText w:val=""/>
      <w:lvlJc w:val="left"/>
      <w:pPr>
        <w:ind w:left="1080" w:hanging="360"/>
      </w:pPr>
      <w:rPr>
        <w:rFonts w:ascii="Symbol" w:hAnsi="Symbol" w:hint="default"/>
      </w:rPr>
    </w:lvl>
    <w:lvl w:ilvl="1" w:tplc="608072BA">
      <w:start w:val="1"/>
      <w:numFmt w:val="bullet"/>
      <w:lvlText w:val="o"/>
      <w:lvlJc w:val="left"/>
      <w:pPr>
        <w:ind w:left="1800" w:hanging="360"/>
      </w:pPr>
      <w:rPr>
        <w:rFonts w:ascii="Courier New" w:hAnsi="Courier New" w:hint="default"/>
      </w:rPr>
    </w:lvl>
    <w:lvl w:ilvl="2" w:tplc="C6009782">
      <w:start w:val="1"/>
      <w:numFmt w:val="bullet"/>
      <w:lvlText w:val=""/>
      <w:lvlJc w:val="left"/>
      <w:pPr>
        <w:ind w:left="2520" w:hanging="360"/>
      </w:pPr>
      <w:rPr>
        <w:rFonts w:ascii="Wingdings" w:hAnsi="Wingdings" w:hint="default"/>
      </w:rPr>
    </w:lvl>
    <w:lvl w:ilvl="3" w:tplc="D7A67F52">
      <w:start w:val="1"/>
      <w:numFmt w:val="bullet"/>
      <w:lvlText w:val=""/>
      <w:lvlJc w:val="left"/>
      <w:pPr>
        <w:ind w:left="3240" w:hanging="360"/>
      </w:pPr>
      <w:rPr>
        <w:rFonts w:ascii="Symbol" w:hAnsi="Symbol" w:hint="default"/>
      </w:rPr>
    </w:lvl>
    <w:lvl w:ilvl="4" w:tplc="D5D85E54">
      <w:start w:val="1"/>
      <w:numFmt w:val="bullet"/>
      <w:lvlText w:val="o"/>
      <w:lvlJc w:val="left"/>
      <w:pPr>
        <w:ind w:left="3960" w:hanging="360"/>
      </w:pPr>
      <w:rPr>
        <w:rFonts w:ascii="Courier New" w:hAnsi="Courier New" w:hint="default"/>
      </w:rPr>
    </w:lvl>
    <w:lvl w:ilvl="5" w:tplc="444EAFD6">
      <w:start w:val="1"/>
      <w:numFmt w:val="bullet"/>
      <w:lvlText w:val=""/>
      <w:lvlJc w:val="left"/>
      <w:pPr>
        <w:ind w:left="4680" w:hanging="360"/>
      </w:pPr>
      <w:rPr>
        <w:rFonts w:ascii="Wingdings" w:hAnsi="Wingdings" w:hint="default"/>
      </w:rPr>
    </w:lvl>
    <w:lvl w:ilvl="6" w:tplc="5776A136">
      <w:start w:val="1"/>
      <w:numFmt w:val="bullet"/>
      <w:lvlText w:val=""/>
      <w:lvlJc w:val="left"/>
      <w:pPr>
        <w:ind w:left="5400" w:hanging="360"/>
      </w:pPr>
      <w:rPr>
        <w:rFonts w:ascii="Symbol" w:hAnsi="Symbol" w:hint="default"/>
      </w:rPr>
    </w:lvl>
    <w:lvl w:ilvl="7" w:tplc="055008BE">
      <w:start w:val="1"/>
      <w:numFmt w:val="bullet"/>
      <w:lvlText w:val="o"/>
      <w:lvlJc w:val="left"/>
      <w:pPr>
        <w:ind w:left="6120" w:hanging="360"/>
      </w:pPr>
      <w:rPr>
        <w:rFonts w:ascii="Courier New" w:hAnsi="Courier New" w:hint="default"/>
      </w:rPr>
    </w:lvl>
    <w:lvl w:ilvl="8" w:tplc="C0EEE2DA">
      <w:start w:val="1"/>
      <w:numFmt w:val="bullet"/>
      <w:lvlText w:val=""/>
      <w:lvlJc w:val="left"/>
      <w:pPr>
        <w:ind w:left="6840" w:hanging="360"/>
      </w:pPr>
      <w:rPr>
        <w:rFonts w:ascii="Wingdings" w:hAnsi="Wingdings" w:hint="default"/>
      </w:rPr>
    </w:lvl>
  </w:abstractNum>
  <w:abstractNum w:abstractNumId="7" w15:restartNumberingAfterBreak="0">
    <w:nsid w:val="2629291E"/>
    <w:multiLevelType w:val="hybridMultilevel"/>
    <w:tmpl w:val="47F6F61E"/>
    <w:lvl w:ilvl="0" w:tplc="4CE8D4EE">
      <w:numFmt w:val="bullet"/>
      <w:lvlText w:val="-"/>
      <w:lvlJc w:val="left"/>
      <w:pPr>
        <w:ind w:left="720" w:hanging="360"/>
      </w:pPr>
      <w:rPr>
        <w:rFonts w:ascii="Aptos" w:eastAsiaTheme="minorHAnsi" w:hAnsi="Apto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D997D49"/>
    <w:multiLevelType w:val="multilevel"/>
    <w:tmpl w:val="7A56B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0CF3682"/>
    <w:multiLevelType w:val="multilevel"/>
    <w:tmpl w:val="A686F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3E21729"/>
    <w:multiLevelType w:val="hybridMultilevel"/>
    <w:tmpl w:val="6674C58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3C5A0328"/>
    <w:multiLevelType w:val="hybridMultilevel"/>
    <w:tmpl w:val="CF404896"/>
    <w:lvl w:ilvl="0" w:tplc="F7DC6DE0">
      <w:start w:val="1"/>
      <w:numFmt w:val="bullet"/>
      <w:lvlText w:val=""/>
      <w:lvlJc w:val="left"/>
      <w:pPr>
        <w:ind w:left="720" w:hanging="360"/>
      </w:pPr>
      <w:rPr>
        <w:rFonts w:ascii="Symbol" w:hAnsi="Symbol" w:hint="default"/>
      </w:rPr>
    </w:lvl>
    <w:lvl w:ilvl="1" w:tplc="957C3886">
      <w:start w:val="1"/>
      <w:numFmt w:val="bullet"/>
      <w:lvlText w:val="o"/>
      <w:lvlJc w:val="left"/>
      <w:pPr>
        <w:ind w:left="1440" w:hanging="360"/>
      </w:pPr>
      <w:rPr>
        <w:rFonts w:ascii="Courier New" w:hAnsi="Courier New" w:hint="default"/>
      </w:rPr>
    </w:lvl>
    <w:lvl w:ilvl="2" w:tplc="F0C2D110">
      <w:start w:val="1"/>
      <w:numFmt w:val="bullet"/>
      <w:lvlText w:val=""/>
      <w:lvlJc w:val="left"/>
      <w:pPr>
        <w:ind w:left="2160" w:hanging="360"/>
      </w:pPr>
      <w:rPr>
        <w:rFonts w:ascii="Wingdings" w:hAnsi="Wingdings" w:hint="default"/>
      </w:rPr>
    </w:lvl>
    <w:lvl w:ilvl="3" w:tplc="E5F8F2BC">
      <w:start w:val="1"/>
      <w:numFmt w:val="bullet"/>
      <w:lvlText w:val=""/>
      <w:lvlJc w:val="left"/>
      <w:pPr>
        <w:ind w:left="2880" w:hanging="360"/>
      </w:pPr>
      <w:rPr>
        <w:rFonts w:ascii="Symbol" w:hAnsi="Symbol" w:hint="default"/>
      </w:rPr>
    </w:lvl>
    <w:lvl w:ilvl="4" w:tplc="C64003E8">
      <w:start w:val="1"/>
      <w:numFmt w:val="bullet"/>
      <w:lvlText w:val="o"/>
      <w:lvlJc w:val="left"/>
      <w:pPr>
        <w:ind w:left="3600" w:hanging="360"/>
      </w:pPr>
      <w:rPr>
        <w:rFonts w:ascii="Courier New" w:hAnsi="Courier New" w:hint="default"/>
      </w:rPr>
    </w:lvl>
    <w:lvl w:ilvl="5" w:tplc="41DE4DBA">
      <w:start w:val="1"/>
      <w:numFmt w:val="bullet"/>
      <w:lvlText w:val=""/>
      <w:lvlJc w:val="left"/>
      <w:pPr>
        <w:ind w:left="4320" w:hanging="360"/>
      </w:pPr>
      <w:rPr>
        <w:rFonts w:ascii="Wingdings" w:hAnsi="Wingdings" w:hint="default"/>
      </w:rPr>
    </w:lvl>
    <w:lvl w:ilvl="6" w:tplc="5B2076D8">
      <w:start w:val="1"/>
      <w:numFmt w:val="bullet"/>
      <w:lvlText w:val=""/>
      <w:lvlJc w:val="left"/>
      <w:pPr>
        <w:ind w:left="5040" w:hanging="360"/>
      </w:pPr>
      <w:rPr>
        <w:rFonts w:ascii="Symbol" w:hAnsi="Symbol" w:hint="default"/>
      </w:rPr>
    </w:lvl>
    <w:lvl w:ilvl="7" w:tplc="D0944B30">
      <w:start w:val="1"/>
      <w:numFmt w:val="bullet"/>
      <w:lvlText w:val="o"/>
      <w:lvlJc w:val="left"/>
      <w:pPr>
        <w:ind w:left="5760" w:hanging="360"/>
      </w:pPr>
      <w:rPr>
        <w:rFonts w:ascii="Courier New" w:hAnsi="Courier New" w:hint="default"/>
      </w:rPr>
    </w:lvl>
    <w:lvl w:ilvl="8" w:tplc="F3022EF0">
      <w:start w:val="1"/>
      <w:numFmt w:val="bullet"/>
      <w:lvlText w:val=""/>
      <w:lvlJc w:val="left"/>
      <w:pPr>
        <w:ind w:left="6480" w:hanging="360"/>
      </w:pPr>
      <w:rPr>
        <w:rFonts w:ascii="Wingdings" w:hAnsi="Wingdings" w:hint="default"/>
      </w:rPr>
    </w:lvl>
  </w:abstractNum>
  <w:abstractNum w:abstractNumId="12" w15:restartNumberingAfterBreak="0">
    <w:nsid w:val="48AF3726"/>
    <w:multiLevelType w:val="multilevel"/>
    <w:tmpl w:val="D2220C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A381561"/>
    <w:multiLevelType w:val="multilevel"/>
    <w:tmpl w:val="CC3CD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AB95F19"/>
    <w:multiLevelType w:val="multilevel"/>
    <w:tmpl w:val="3514AB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D5B152E"/>
    <w:multiLevelType w:val="hybridMultilevel"/>
    <w:tmpl w:val="BD0E3D5E"/>
    <w:lvl w:ilvl="0" w:tplc="C47C4392">
      <w:start w:val="1"/>
      <w:numFmt w:val="bullet"/>
      <w:lvlText w:val=""/>
      <w:lvlJc w:val="left"/>
      <w:pPr>
        <w:ind w:left="720" w:hanging="360"/>
      </w:pPr>
      <w:rPr>
        <w:rFonts w:ascii="Symbol" w:hAnsi="Symbol" w:hint="default"/>
      </w:rPr>
    </w:lvl>
    <w:lvl w:ilvl="1" w:tplc="8D242C48">
      <w:start w:val="1"/>
      <w:numFmt w:val="bullet"/>
      <w:lvlText w:val="o"/>
      <w:lvlJc w:val="left"/>
      <w:pPr>
        <w:ind w:left="1440" w:hanging="360"/>
      </w:pPr>
      <w:rPr>
        <w:rFonts w:ascii="Courier New" w:hAnsi="Courier New" w:hint="default"/>
      </w:rPr>
    </w:lvl>
    <w:lvl w:ilvl="2" w:tplc="4978094C">
      <w:start w:val="1"/>
      <w:numFmt w:val="bullet"/>
      <w:lvlText w:val=""/>
      <w:lvlJc w:val="left"/>
      <w:pPr>
        <w:ind w:left="2160" w:hanging="360"/>
      </w:pPr>
      <w:rPr>
        <w:rFonts w:ascii="Wingdings" w:hAnsi="Wingdings" w:hint="default"/>
      </w:rPr>
    </w:lvl>
    <w:lvl w:ilvl="3" w:tplc="0E1EF8DC">
      <w:start w:val="1"/>
      <w:numFmt w:val="bullet"/>
      <w:lvlText w:val=""/>
      <w:lvlJc w:val="left"/>
      <w:pPr>
        <w:ind w:left="2880" w:hanging="360"/>
      </w:pPr>
      <w:rPr>
        <w:rFonts w:ascii="Symbol" w:hAnsi="Symbol" w:hint="default"/>
      </w:rPr>
    </w:lvl>
    <w:lvl w:ilvl="4" w:tplc="D5362592">
      <w:start w:val="1"/>
      <w:numFmt w:val="bullet"/>
      <w:lvlText w:val="o"/>
      <w:lvlJc w:val="left"/>
      <w:pPr>
        <w:ind w:left="3600" w:hanging="360"/>
      </w:pPr>
      <w:rPr>
        <w:rFonts w:ascii="Courier New" w:hAnsi="Courier New" w:hint="default"/>
      </w:rPr>
    </w:lvl>
    <w:lvl w:ilvl="5" w:tplc="9D02DE6A">
      <w:start w:val="1"/>
      <w:numFmt w:val="bullet"/>
      <w:lvlText w:val=""/>
      <w:lvlJc w:val="left"/>
      <w:pPr>
        <w:ind w:left="4320" w:hanging="360"/>
      </w:pPr>
      <w:rPr>
        <w:rFonts w:ascii="Wingdings" w:hAnsi="Wingdings" w:hint="default"/>
      </w:rPr>
    </w:lvl>
    <w:lvl w:ilvl="6" w:tplc="4498CC58">
      <w:start w:val="1"/>
      <w:numFmt w:val="bullet"/>
      <w:lvlText w:val=""/>
      <w:lvlJc w:val="left"/>
      <w:pPr>
        <w:ind w:left="5040" w:hanging="360"/>
      </w:pPr>
      <w:rPr>
        <w:rFonts w:ascii="Symbol" w:hAnsi="Symbol" w:hint="default"/>
      </w:rPr>
    </w:lvl>
    <w:lvl w:ilvl="7" w:tplc="D3669E40">
      <w:start w:val="1"/>
      <w:numFmt w:val="bullet"/>
      <w:lvlText w:val="o"/>
      <w:lvlJc w:val="left"/>
      <w:pPr>
        <w:ind w:left="5760" w:hanging="360"/>
      </w:pPr>
      <w:rPr>
        <w:rFonts w:ascii="Courier New" w:hAnsi="Courier New" w:hint="default"/>
      </w:rPr>
    </w:lvl>
    <w:lvl w:ilvl="8" w:tplc="7A50BFF6">
      <w:start w:val="1"/>
      <w:numFmt w:val="bullet"/>
      <w:lvlText w:val=""/>
      <w:lvlJc w:val="left"/>
      <w:pPr>
        <w:ind w:left="6480" w:hanging="360"/>
      </w:pPr>
      <w:rPr>
        <w:rFonts w:ascii="Wingdings" w:hAnsi="Wingdings" w:hint="default"/>
      </w:rPr>
    </w:lvl>
  </w:abstractNum>
  <w:abstractNum w:abstractNumId="16" w15:restartNumberingAfterBreak="0">
    <w:nsid w:val="51020578"/>
    <w:multiLevelType w:val="multilevel"/>
    <w:tmpl w:val="085CE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E8D2091"/>
    <w:multiLevelType w:val="multilevel"/>
    <w:tmpl w:val="269A2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F1E2D46"/>
    <w:multiLevelType w:val="hybridMultilevel"/>
    <w:tmpl w:val="11B00390"/>
    <w:lvl w:ilvl="0" w:tplc="0E0427DA">
      <w:start w:val="1"/>
      <w:numFmt w:val="bullet"/>
      <w:lvlText w:val=""/>
      <w:lvlJc w:val="left"/>
      <w:pPr>
        <w:ind w:left="720" w:hanging="360"/>
      </w:pPr>
      <w:rPr>
        <w:rFonts w:ascii="Symbol" w:hAnsi="Symbol" w:hint="default"/>
      </w:rPr>
    </w:lvl>
    <w:lvl w:ilvl="1" w:tplc="227C4464">
      <w:start w:val="1"/>
      <w:numFmt w:val="bullet"/>
      <w:lvlText w:val="o"/>
      <w:lvlJc w:val="left"/>
      <w:pPr>
        <w:ind w:left="1440" w:hanging="360"/>
      </w:pPr>
      <w:rPr>
        <w:rFonts w:ascii="Courier New" w:hAnsi="Courier New" w:hint="default"/>
      </w:rPr>
    </w:lvl>
    <w:lvl w:ilvl="2" w:tplc="3126DA6E">
      <w:start w:val="1"/>
      <w:numFmt w:val="bullet"/>
      <w:lvlText w:val=""/>
      <w:lvlJc w:val="left"/>
      <w:pPr>
        <w:ind w:left="2160" w:hanging="360"/>
      </w:pPr>
      <w:rPr>
        <w:rFonts w:ascii="Wingdings" w:hAnsi="Wingdings" w:hint="default"/>
      </w:rPr>
    </w:lvl>
    <w:lvl w:ilvl="3" w:tplc="59F80716">
      <w:start w:val="1"/>
      <w:numFmt w:val="bullet"/>
      <w:lvlText w:val=""/>
      <w:lvlJc w:val="left"/>
      <w:pPr>
        <w:ind w:left="2880" w:hanging="360"/>
      </w:pPr>
      <w:rPr>
        <w:rFonts w:ascii="Symbol" w:hAnsi="Symbol" w:hint="default"/>
      </w:rPr>
    </w:lvl>
    <w:lvl w:ilvl="4" w:tplc="3274F34C">
      <w:start w:val="1"/>
      <w:numFmt w:val="bullet"/>
      <w:lvlText w:val="o"/>
      <w:lvlJc w:val="left"/>
      <w:pPr>
        <w:ind w:left="3600" w:hanging="360"/>
      </w:pPr>
      <w:rPr>
        <w:rFonts w:ascii="Courier New" w:hAnsi="Courier New" w:hint="default"/>
      </w:rPr>
    </w:lvl>
    <w:lvl w:ilvl="5" w:tplc="3AD43828">
      <w:start w:val="1"/>
      <w:numFmt w:val="bullet"/>
      <w:lvlText w:val=""/>
      <w:lvlJc w:val="left"/>
      <w:pPr>
        <w:ind w:left="4320" w:hanging="360"/>
      </w:pPr>
      <w:rPr>
        <w:rFonts w:ascii="Wingdings" w:hAnsi="Wingdings" w:hint="default"/>
      </w:rPr>
    </w:lvl>
    <w:lvl w:ilvl="6" w:tplc="AC68B280">
      <w:start w:val="1"/>
      <w:numFmt w:val="bullet"/>
      <w:lvlText w:val=""/>
      <w:lvlJc w:val="left"/>
      <w:pPr>
        <w:ind w:left="5040" w:hanging="360"/>
      </w:pPr>
      <w:rPr>
        <w:rFonts w:ascii="Symbol" w:hAnsi="Symbol" w:hint="default"/>
      </w:rPr>
    </w:lvl>
    <w:lvl w:ilvl="7" w:tplc="6BECA148">
      <w:start w:val="1"/>
      <w:numFmt w:val="bullet"/>
      <w:lvlText w:val="o"/>
      <w:lvlJc w:val="left"/>
      <w:pPr>
        <w:ind w:left="5760" w:hanging="360"/>
      </w:pPr>
      <w:rPr>
        <w:rFonts w:ascii="Courier New" w:hAnsi="Courier New" w:hint="default"/>
      </w:rPr>
    </w:lvl>
    <w:lvl w:ilvl="8" w:tplc="C484A2A4">
      <w:start w:val="1"/>
      <w:numFmt w:val="bullet"/>
      <w:lvlText w:val=""/>
      <w:lvlJc w:val="left"/>
      <w:pPr>
        <w:ind w:left="6480" w:hanging="360"/>
      </w:pPr>
      <w:rPr>
        <w:rFonts w:ascii="Wingdings" w:hAnsi="Wingdings" w:hint="default"/>
      </w:rPr>
    </w:lvl>
  </w:abstractNum>
  <w:abstractNum w:abstractNumId="19" w15:restartNumberingAfterBreak="0">
    <w:nsid w:val="5F4E7A2A"/>
    <w:multiLevelType w:val="multilevel"/>
    <w:tmpl w:val="D3863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AC6084F"/>
    <w:multiLevelType w:val="multilevel"/>
    <w:tmpl w:val="D82E02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BFA192A"/>
    <w:multiLevelType w:val="hybridMultilevel"/>
    <w:tmpl w:val="7BF84BBE"/>
    <w:lvl w:ilvl="0" w:tplc="26BC56CE">
      <w:start w:val="1"/>
      <w:numFmt w:val="bullet"/>
      <w:lvlText w:val=""/>
      <w:lvlJc w:val="left"/>
      <w:pPr>
        <w:ind w:left="720" w:hanging="360"/>
      </w:pPr>
      <w:rPr>
        <w:rFonts w:ascii="Symbol" w:hAnsi="Symbol" w:hint="default"/>
      </w:rPr>
    </w:lvl>
    <w:lvl w:ilvl="1" w:tplc="9ACC23F2">
      <w:start w:val="1"/>
      <w:numFmt w:val="bullet"/>
      <w:lvlText w:val="o"/>
      <w:lvlJc w:val="left"/>
      <w:pPr>
        <w:ind w:left="1440" w:hanging="360"/>
      </w:pPr>
      <w:rPr>
        <w:rFonts w:ascii="Courier New" w:hAnsi="Courier New" w:hint="default"/>
      </w:rPr>
    </w:lvl>
    <w:lvl w:ilvl="2" w:tplc="7FFA36CA">
      <w:start w:val="1"/>
      <w:numFmt w:val="bullet"/>
      <w:lvlText w:val=""/>
      <w:lvlJc w:val="left"/>
      <w:pPr>
        <w:ind w:left="2160" w:hanging="360"/>
      </w:pPr>
      <w:rPr>
        <w:rFonts w:ascii="Wingdings" w:hAnsi="Wingdings" w:hint="default"/>
      </w:rPr>
    </w:lvl>
    <w:lvl w:ilvl="3" w:tplc="5F9C51C6">
      <w:start w:val="1"/>
      <w:numFmt w:val="bullet"/>
      <w:lvlText w:val=""/>
      <w:lvlJc w:val="left"/>
      <w:pPr>
        <w:ind w:left="2880" w:hanging="360"/>
      </w:pPr>
      <w:rPr>
        <w:rFonts w:ascii="Symbol" w:hAnsi="Symbol" w:hint="default"/>
      </w:rPr>
    </w:lvl>
    <w:lvl w:ilvl="4" w:tplc="8DDEF802">
      <w:start w:val="1"/>
      <w:numFmt w:val="bullet"/>
      <w:lvlText w:val="o"/>
      <w:lvlJc w:val="left"/>
      <w:pPr>
        <w:ind w:left="3600" w:hanging="360"/>
      </w:pPr>
      <w:rPr>
        <w:rFonts w:ascii="Courier New" w:hAnsi="Courier New" w:hint="default"/>
      </w:rPr>
    </w:lvl>
    <w:lvl w:ilvl="5" w:tplc="192E395C">
      <w:start w:val="1"/>
      <w:numFmt w:val="bullet"/>
      <w:lvlText w:val=""/>
      <w:lvlJc w:val="left"/>
      <w:pPr>
        <w:ind w:left="4320" w:hanging="360"/>
      </w:pPr>
      <w:rPr>
        <w:rFonts w:ascii="Wingdings" w:hAnsi="Wingdings" w:hint="default"/>
      </w:rPr>
    </w:lvl>
    <w:lvl w:ilvl="6" w:tplc="D15EC326">
      <w:start w:val="1"/>
      <w:numFmt w:val="bullet"/>
      <w:lvlText w:val=""/>
      <w:lvlJc w:val="left"/>
      <w:pPr>
        <w:ind w:left="5040" w:hanging="360"/>
      </w:pPr>
      <w:rPr>
        <w:rFonts w:ascii="Symbol" w:hAnsi="Symbol" w:hint="default"/>
      </w:rPr>
    </w:lvl>
    <w:lvl w:ilvl="7" w:tplc="4600DFF8">
      <w:start w:val="1"/>
      <w:numFmt w:val="bullet"/>
      <w:lvlText w:val="o"/>
      <w:lvlJc w:val="left"/>
      <w:pPr>
        <w:ind w:left="5760" w:hanging="360"/>
      </w:pPr>
      <w:rPr>
        <w:rFonts w:ascii="Courier New" w:hAnsi="Courier New" w:hint="default"/>
      </w:rPr>
    </w:lvl>
    <w:lvl w:ilvl="8" w:tplc="E7E87168">
      <w:start w:val="1"/>
      <w:numFmt w:val="bullet"/>
      <w:lvlText w:val=""/>
      <w:lvlJc w:val="left"/>
      <w:pPr>
        <w:ind w:left="6480" w:hanging="360"/>
      </w:pPr>
      <w:rPr>
        <w:rFonts w:ascii="Wingdings" w:hAnsi="Wingdings" w:hint="default"/>
      </w:rPr>
    </w:lvl>
  </w:abstractNum>
  <w:abstractNum w:abstractNumId="22" w15:restartNumberingAfterBreak="0">
    <w:nsid w:val="74CE66E6"/>
    <w:multiLevelType w:val="multilevel"/>
    <w:tmpl w:val="C32630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8C26FDA"/>
    <w:multiLevelType w:val="multilevel"/>
    <w:tmpl w:val="817049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06790108">
    <w:abstractNumId w:val="5"/>
  </w:num>
  <w:num w:numId="2" w16cid:durableId="1796867913">
    <w:abstractNumId w:val="6"/>
  </w:num>
  <w:num w:numId="3" w16cid:durableId="1386682636">
    <w:abstractNumId w:val="15"/>
  </w:num>
  <w:num w:numId="4" w16cid:durableId="1619337822">
    <w:abstractNumId w:val="11"/>
  </w:num>
  <w:num w:numId="5" w16cid:durableId="266350946">
    <w:abstractNumId w:val="21"/>
  </w:num>
  <w:num w:numId="6" w16cid:durableId="954092938">
    <w:abstractNumId w:val="3"/>
  </w:num>
  <w:num w:numId="7" w16cid:durableId="304895314">
    <w:abstractNumId w:val="18"/>
  </w:num>
  <w:num w:numId="8" w16cid:durableId="1312448095">
    <w:abstractNumId w:val="4"/>
  </w:num>
  <w:num w:numId="9" w16cid:durableId="914628815">
    <w:abstractNumId w:val="0"/>
  </w:num>
  <w:num w:numId="10" w16cid:durableId="1415665897">
    <w:abstractNumId w:val="7"/>
  </w:num>
  <w:num w:numId="11" w16cid:durableId="295529825">
    <w:abstractNumId w:val="1"/>
  </w:num>
  <w:num w:numId="12" w16cid:durableId="1467354747">
    <w:abstractNumId w:val="23"/>
  </w:num>
  <w:num w:numId="13" w16cid:durableId="724647643">
    <w:abstractNumId w:val="13"/>
  </w:num>
  <w:num w:numId="14" w16cid:durableId="1284843587">
    <w:abstractNumId w:val="20"/>
  </w:num>
  <w:num w:numId="15" w16cid:durableId="1008291358">
    <w:abstractNumId w:val="9"/>
  </w:num>
  <w:num w:numId="16" w16cid:durableId="30620720">
    <w:abstractNumId w:val="2"/>
  </w:num>
  <w:num w:numId="17" w16cid:durableId="779645032">
    <w:abstractNumId w:val="8"/>
  </w:num>
  <w:num w:numId="18" w16cid:durableId="32996998">
    <w:abstractNumId w:val="14"/>
  </w:num>
  <w:num w:numId="19" w16cid:durableId="1736704178">
    <w:abstractNumId w:val="17"/>
  </w:num>
  <w:num w:numId="20" w16cid:durableId="1098255352">
    <w:abstractNumId w:val="12"/>
  </w:num>
  <w:num w:numId="21" w16cid:durableId="580526900">
    <w:abstractNumId w:val="19"/>
  </w:num>
  <w:num w:numId="22" w16cid:durableId="1186560642">
    <w:abstractNumId w:val="22"/>
  </w:num>
  <w:num w:numId="23" w16cid:durableId="1888564962">
    <w:abstractNumId w:val="16"/>
  </w:num>
  <w:num w:numId="24" w16cid:durableId="131702686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A54"/>
    <w:rsid w:val="00096228"/>
    <w:rsid w:val="0018518C"/>
    <w:rsid w:val="00195A54"/>
    <w:rsid w:val="002261F2"/>
    <w:rsid w:val="002360A4"/>
    <w:rsid w:val="00383BE2"/>
    <w:rsid w:val="003C1617"/>
    <w:rsid w:val="00434841"/>
    <w:rsid w:val="00504AA1"/>
    <w:rsid w:val="00546298"/>
    <w:rsid w:val="005B47A0"/>
    <w:rsid w:val="00603C60"/>
    <w:rsid w:val="006E02F1"/>
    <w:rsid w:val="008D66CC"/>
    <w:rsid w:val="00905EEB"/>
    <w:rsid w:val="00980A52"/>
    <w:rsid w:val="00A1507D"/>
    <w:rsid w:val="00A87D9A"/>
    <w:rsid w:val="00AD6CF3"/>
    <w:rsid w:val="00B72AF3"/>
    <w:rsid w:val="00BB21E9"/>
    <w:rsid w:val="00C47C35"/>
    <w:rsid w:val="00D81E35"/>
    <w:rsid w:val="00D862A9"/>
    <w:rsid w:val="00E328D1"/>
    <w:rsid w:val="00E40436"/>
    <w:rsid w:val="00EA7126"/>
    <w:rsid w:val="00EA7C41"/>
    <w:rsid w:val="00F10CF5"/>
    <w:rsid w:val="00F671E2"/>
    <w:rsid w:val="00F83601"/>
    <w:rsid w:val="01B9F272"/>
    <w:rsid w:val="06866210"/>
    <w:rsid w:val="08055062"/>
    <w:rsid w:val="0B0CF5C8"/>
    <w:rsid w:val="0C1C277E"/>
    <w:rsid w:val="0E3301C3"/>
    <w:rsid w:val="0F83DE0B"/>
    <w:rsid w:val="124CFF9E"/>
    <w:rsid w:val="145840CD"/>
    <w:rsid w:val="1E5D39DF"/>
    <w:rsid w:val="1E5D87B3"/>
    <w:rsid w:val="242E5AA2"/>
    <w:rsid w:val="255E2190"/>
    <w:rsid w:val="26EEC19A"/>
    <w:rsid w:val="39BECB2F"/>
    <w:rsid w:val="3A8CC2B2"/>
    <w:rsid w:val="3B1398DF"/>
    <w:rsid w:val="3B8182C2"/>
    <w:rsid w:val="3FDF5BE0"/>
    <w:rsid w:val="411FDF43"/>
    <w:rsid w:val="4582BC2D"/>
    <w:rsid w:val="4595DA91"/>
    <w:rsid w:val="4A964CEB"/>
    <w:rsid w:val="516E766A"/>
    <w:rsid w:val="5BA498A8"/>
    <w:rsid w:val="5BD13E1C"/>
    <w:rsid w:val="5CDC4B33"/>
    <w:rsid w:val="5D798D0A"/>
    <w:rsid w:val="6AEBA09E"/>
    <w:rsid w:val="6D7687DF"/>
    <w:rsid w:val="73421819"/>
    <w:rsid w:val="7880FEA1"/>
    <w:rsid w:val="7FEDB2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5AA99"/>
  <w15:chartTrackingRefBased/>
  <w15:docId w15:val="{F4A2D1EE-BE1B-4FDD-8B2D-9F7E15F0E4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95A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95A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95A5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5A5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95A5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95A5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5A5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5A5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5A5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5A5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95A5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95A5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95A5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95A5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95A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95A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95A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95A54"/>
    <w:rPr>
      <w:rFonts w:eastAsiaTheme="majorEastAsia" w:cstheme="majorBidi"/>
      <w:color w:val="272727" w:themeColor="text1" w:themeTint="D8"/>
    </w:rPr>
  </w:style>
  <w:style w:type="paragraph" w:styleId="Title">
    <w:name w:val="Title"/>
    <w:basedOn w:val="Normal"/>
    <w:next w:val="Normal"/>
    <w:link w:val="TitleChar"/>
    <w:uiPriority w:val="10"/>
    <w:qFormat/>
    <w:rsid w:val="00195A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5A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5A5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5A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5A54"/>
    <w:pPr>
      <w:spacing w:before="160"/>
      <w:jc w:val="center"/>
    </w:pPr>
    <w:rPr>
      <w:i/>
      <w:iCs/>
      <w:color w:val="404040" w:themeColor="text1" w:themeTint="BF"/>
    </w:rPr>
  </w:style>
  <w:style w:type="character" w:customStyle="1" w:styleId="QuoteChar">
    <w:name w:val="Quote Char"/>
    <w:basedOn w:val="DefaultParagraphFont"/>
    <w:link w:val="Quote"/>
    <w:uiPriority w:val="29"/>
    <w:rsid w:val="00195A54"/>
    <w:rPr>
      <w:i/>
      <w:iCs/>
      <w:color w:val="404040" w:themeColor="text1" w:themeTint="BF"/>
    </w:rPr>
  </w:style>
  <w:style w:type="paragraph" w:styleId="ListParagraph">
    <w:name w:val="List Paragraph"/>
    <w:basedOn w:val="Normal"/>
    <w:uiPriority w:val="34"/>
    <w:qFormat/>
    <w:rsid w:val="00195A54"/>
    <w:pPr>
      <w:ind w:left="720"/>
      <w:contextualSpacing/>
    </w:pPr>
  </w:style>
  <w:style w:type="character" w:styleId="IntenseEmphasis">
    <w:name w:val="Intense Emphasis"/>
    <w:basedOn w:val="DefaultParagraphFont"/>
    <w:uiPriority w:val="21"/>
    <w:qFormat/>
    <w:rsid w:val="00195A54"/>
    <w:rPr>
      <w:i/>
      <w:iCs/>
      <w:color w:val="0F4761" w:themeColor="accent1" w:themeShade="BF"/>
    </w:rPr>
  </w:style>
  <w:style w:type="paragraph" w:styleId="IntenseQuote">
    <w:name w:val="Intense Quote"/>
    <w:basedOn w:val="Normal"/>
    <w:next w:val="Normal"/>
    <w:link w:val="IntenseQuoteChar"/>
    <w:uiPriority w:val="30"/>
    <w:qFormat/>
    <w:rsid w:val="00195A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5A54"/>
    <w:rPr>
      <w:i/>
      <w:iCs/>
      <w:color w:val="0F4761" w:themeColor="accent1" w:themeShade="BF"/>
    </w:rPr>
  </w:style>
  <w:style w:type="character" w:styleId="IntenseReference">
    <w:name w:val="Intense Reference"/>
    <w:basedOn w:val="DefaultParagraphFont"/>
    <w:uiPriority w:val="32"/>
    <w:qFormat/>
    <w:rsid w:val="00195A54"/>
    <w:rPr>
      <w:b/>
      <w:bCs/>
      <w:smallCaps/>
      <w:color w:val="0F4761" w:themeColor="accent1" w:themeShade="BF"/>
      <w:spacing w:val="5"/>
    </w:rPr>
  </w:style>
  <w:style w:type="table" w:styleId="TableGrid">
    <w:name w:val="Table Grid"/>
    <w:basedOn w:val="TableNormal"/>
    <w:uiPriority w:val="39"/>
    <w:rsid w:val="00195A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95A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5A54"/>
  </w:style>
  <w:style w:type="paragraph" w:styleId="Footer">
    <w:name w:val="footer"/>
    <w:basedOn w:val="Normal"/>
    <w:link w:val="FooterChar"/>
    <w:uiPriority w:val="99"/>
    <w:unhideWhenUsed/>
    <w:rsid w:val="00195A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5A54"/>
  </w:style>
  <w:style w:type="paragraph" w:customStyle="1" w:styleId="sc-dalyuh">
    <w:name w:val="sc-dalyuh"/>
    <w:basedOn w:val="Normal"/>
    <w:rsid w:val="002261F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sc-dlmfu">
    <w:name w:val="sc-dlmfu"/>
    <w:basedOn w:val="Normal"/>
    <w:rsid w:val="002261F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sc-kpdqfm">
    <w:name w:val="sc-kpdqfm"/>
    <w:basedOn w:val="DefaultParagraphFont"/>
    <w:rsid w:val="002261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455955">
      <w:bodyDiv w:val="1"/>
      <w:marLeft w:val="0"/>
      <w:marRight w:val="0"/>
      <w:marTop w:val="0"/>
      <w:marBottom w:val="0"/>
      <w:divBdr>
        <w:top w:val="none" w:sz="0" w:space="0" w:color="auto"/>
        <w:left w:val="none" w:sz="0" w:space="0" w:color="auto"/>
        <w:bottom w:val="none" w:sz="0" w:space="0" w:color="auto"/>
        <w:right w:val="none" w:sz="0" w:space="0" w:color="auto"/>
      </w:divBdr>
    </w:div>
    <w:div w:id="274334437">
      <w:bodyDiv w:val="1"/>
      <w:marLeft w:val="0"/>
      <w:marRight w:val="0"/>
      <w:marTop w:val="0"/>
      <w:marBottom w:val="0"/>
      <w:divBdr>
        <w:top w:val="none" w:sz="0" w:space="0" w:color="auto"/>
        <w:left w:val="none" w:sz="0" w:space="0" w:color="auto"/>
        <w:bottom w:val="none" w:sz="0" w:space="0" w:color="auto"/>
        <w:right w:val="none" w:sz="0" w:space="0" w:color="auto"/>
      </w:divBdr>
    </w:div>
    <w:div w:id="327103550">
      <w:bodyDiv w:val="1"/>
      <w:marLeft w:val="0"/>
      <w:marRight w:val="0"/>
      <w:marTop w:val="0"/>
      <w:marBottom w:val="0"/>
      <w:divBdr>
        <w:top w:val="none" w:sz="0" w:space="0" w:color="auto"/>
        <w:left w:val="none" w:sz="0" w:space="0" w:color="auto"/>
        <w:bottom w:val="none" w:sz="0" w:space="0" w:color="auto"/>
        <w:right w:val="none" w:sz="0" w:space="0" w:color="auto"/>
      </w:divBdr>
    </w:div>
    <w:div w:id="340202429">
      <w:bodyDiv w:val="1"/>
      <w:marLeft w:val="0"/>
      <w:marRight w:val="0"/>
      <w:marTop w:val="0"/>
      <w:marBottom w:val="0"/>
      <w:divBdr>
        <w:top w:val="none" w:sz="0" w:space="0" w:color="auto"/>
        <w:left w:val="none" w:sz="0" w:space="0" w:color="auto"/>
        <w:bottom w:val="none" w:sz="0" w:space="0" w:color="auto"/>
        <w:right w:val="none" w:sz="0" w:space="0" w:color="auto"/>
      </w:divBdr>
    </w:div>
    <w:div w:id="664171181">
      <w:bodyDiv w:val="1"/>
      <w:marLeft w:val="0"/>
      <w:marRight w:val="0"/>
      <w:marTop w:val="0"/>
      <w:marBottom w:val="0"/>
      <w:divBdr>
        <w:top w:val="none" w:sz="0" w:space="0" w:color="auto"/>
        <w:left w:val="none" w:sz="0" w:space="0" w:color="auto"/>
        <w:bottom w:val="none" w:sz="0" w:space="0" w:color="auto"/>
        <w:right w:val="none" w:sz="0" w:space="0" w:color="auto"/>
      </w:divBdr>
    </w:div>
    <w:div w:id="878126664">
      <w:bodyDiv w:val="1"/>
      <w:marLeft w:val="0"/>
      <w:marRight w:val="0"/>
      <w:marTop w:val="0"/>
      <w:marBottom w:val="0"/>
      <w:divBdr>
        <w:top w:val="none" w:sz="0" w:space="0" w:color="auto"/>
        <w:left w:val="none" w:sz="0" w:space="0" w:color="auto"/>
        <w:bottom w:val="none" w:sz="0" w:space="0" w:color="auto"/>
        <w:right w:val="none" w:sz="0" w:space="0" w:color="auto"/>
      </w:divBdr>
    </w:div>
    <w:div w:id="890112705">
      <w:bodyDiv w:val="1"/>
      <w:marLeft w:val="0"/>
      <w:marRight w:val="0"/>
      <w:marTop w:val="0"/>
      <w:marBottom w:val="0"/>
      <w:divBdr>
        <w:top w:val="none" w:sz="0" w:space="0" w:color="auto"/>
        <w:left w:val="none" w:sz="0" w:space="0" w:color="auto"/>
        <w:bottom w:val="none" w:sz="0" w:space="0" w:color="auto"/>
        <w:right w:val="none" w:sz="0" w:space="0" w:color="auto"/>
      </w:divBdr>
    </w:div>
    <w:div w:id="995842058">
      <w:bodyDiv w:val="1"/>
      <w:marLeft w:val="0"/>
      <w:marRight w:val="0"/>
      <w:marTop w:val="0"/>
      <w:marBottom w:val="0"/>
      <w:divBdr>
        <w:top w:val="none" w:sz="0" w:space="0" w:color="auto"/>
        <w:left w:val="none" w:sz="0" w:space="0" w:color="auto"/>
        <w:bottom w:val="none" w:sz="0" w:space="0" w:color="auto"/>
        <w:right w:val="none" w:sz="0" w:space="0" w:color="auto"/>
      </w:divBdr>
    </w:div>
    <w:div w:id="1070347070">
      <w:bodyDiv w:val="1"/>
      <w:marLeft w:val="0"/>
      <w:marRight w:val="0"/>
      <w:marTop w:val="0"/>
      <w:marBottom w:val="0"/>
      <w:divBdr>
        <w:top w:val="none" w:sz="0" w:space="0" w:color="auto"/>
        <w:left w:val="none" w:sz="0" w:space="0" w:color="auto"/>
        <w:bottom w:val="none" w:sz="0" w:space="0" w:color="auto"/>
        <w:right w:val="none" w:sz="0" w:space="0" w:color="auto"/>
      </w:divBdr>
    </w:div>
    <w:div w:id="1130591735">
      <w:bodyDiv w:val="1"/>
      <w:marLeft w:val="0"/>
      <w:marRight w:val="0"/>
      <w:marTop w:val="0"/>
      <w:marBottom w:val="0"/>
      <w:divBdr>
        <w:top w:val="none" w:sz="0" w:space="0" w:color="auto"/>
        <w:left w:val="none" w:sz="0" w:space="0" w:color="auto"/>
        <w:bottom w:val="none" w:sz="0" w:space="0" w:color="auto"/>
        <w:right w:val="none" w:sz="0" w:space="0" w:color="auto"/>
      </w:divBdr>
    </w:div>
    <w:div w:id="1200780990">
      <w:bodyDiv w:val="1"/>
      <w:marLeft w:val="0"/>
      <w:marRight w:val="0"/>
      <w:marTop w:val="0"/>
      <w:marBottom w:val="0"/>
      <w:divBdr>
        <w:top w:val="none" w:sz="0" w:space="0" w:color="auto"/>
        <w:left w:val="none" w:sz="0" w:space="0" w:color="auto"/>
        <w:bottom w:val="none" w:sz="0" w:space="0" w:color="auto"/>
        <w:right w:val="none" w:sz="0" w:space="0" w:color="auto"/>
      </w:divBdr>
    </w:div>
    <w:div w:id="1294218811">
      <w:bodyDiv w:val="1"/>
      <w:marLeft w:val="0"/>
      <w:marRight w:val="0"/>
      <w:marTop w:val="0"/>
      <w:marBottom w:val="0"/>
      <w:divBdr>
        <w:top w:val="none" w:sz="0" w:space="0" w:color="auto"/>
        <w:left w:val="none" w:sz="0" w:space="0" w:color="auto"/>
        <w:bottom w:val="none" w:sz="0" w:space="0" w:color="auto"/>
        <w:right w:val="none" w:sz="0" w:space="0" w:color="auto"/>
      </w:divBdr>
    </w:div>
    <w:div w:id="1368985646">
      <w:bodyDiv w:val="1"/>
      <w:marLeft w:val="0"/>
      <w:marRight w:val="0"/>
      <w:marTop w:val="0"/>
      <w:marBottom w:val="0"/>
      <w:divBdr>
        <w:top w:val="none" w:sz="0" w:space="0" w:color="auto"/>
        <w:left w:val="none" w:sz="0" w:space="0" w:color="auto"/>
        <w:bottom w:val="none" w:sz="0" w:space="0" w:color="auto"/>
        <w:right w:val="none" w:sz="0" w:space="0" w:color="auto"/>
      </w:divBdr>
    </w:div>
    <w:div w:id="1758600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2F8F85D1B0ADA42984B7DA98D0738CC" ma:contentTypeVersion="18" ma:contentTypeDescription="Create a new document." ma:contentTypeScope="" ma:versionID="8899ef55a53ef0694e770507c343a700">
  <xsd:schema xmlns:xsd="http://www.w3.org/2001/XMLSchema" xmlns:xs="http://www.w3.org/2001/XMLSchema" xmlns:p="http://schemas.microsoft.com/office/2006/metadata/properties" xmlns:ns2="0f53d791-0c25-4ea0-b348-159f9ecf6872" xmlns:ns3="0527fa56-fb9c-4004-a323-c7b97c1755ea" targetNamespace="http://schemas.microsoft.com/office/2006/metadata/properties" ma:root="true" ma:fieldsID="6becd5f0b44916410f39e962604706da" ns2:_="" ns3:_="">
    <xsd:import namespace="0f53d791-0c25-4ea0-b348-159f9ecf6872"/>
    <xsd:import namespace="0527fa56-fb9c-4004-a323-c7b97c1755e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53d791-0c25-4ea0-b348-159f9ecf687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b247c1b-e0bb-44ad-84aa-523fabb05a5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527fa56-fb9c-4004-a323-c7b97c1755ea"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f1a68eb-6863-474a-991e-1ce247116ffb}" ma:internalName="TaxCatchAll" ma:showField="CatchAllData" ma:web="0527fa56-fb9c-4004-a323-c7b97c1755e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0527fa56-fb9c-4004-a323-c7b97c1755ea" xsi:nil="true"/>
    <lcf76f155ced4ddcb4097134ff3c332f xmlns="0f53d791-0c25-4ea0-b348-159f9ecf687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1D99492-E61D-4517-94EE-AA683AE189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f53d791-0c25-4ea0-b348-159f9ecf6872"/>
    <ds:schemaRef ds:uri="0527fa56-fb9c-4004-a323-c7b97c1755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AB1636C-2891-4DCE-885C-6BDF07B74FC9}">
  <ds:schemaRefs>
    <ds:schemaRef ds:uri="http://schemas.microsoft.com/sharepoint/v3/contenttype/forms"/>
  </ds:schemaRefs>
</ds:datastoreItem>
</file>

<file path=customXml/itemProps3.xml><?xml version="1.0" encoding="utf-8"?>
<ds:datastoreItem xmlns:ds="http://schemas.openxmlformats.org/officeDocument/2006/customXml" ds:itemID="{26E240D3-E646-40A3-B3EB-EA175A41BE01}">
  <ds:schemaRefs>
    <ds:schemaRef ds:uri="http://schemas.microsoft.com/office/2006/metadata/properties"/>
    <ds:schemaRef ds:uri="http://schemas.microsoft.com/office/infopath/2007/PartnerControls"/>
    <ds:schemaRef ds:uri="0527fa56-fb9c-4004-a323-c7b97c1755ea"/>
    <ds:schemaRef ds:uri="0f53d791-0c25-4ea0-b348-159f9ecf6872"/>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722</Words>
  <Characters>4116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Mason, Natalie</dc:creator>
  <cp:keywords/>
  <dc:description/>
  <cp:lastModifiedBy>Nicholls, Amy</cp:lastModifiedBy>
  <cp:revision>2</cp:revision>
  <dcterms:created xsi:type="dcterms:W3CDTF">2025-07-22T13:04:00Z</dcterms:created>
  <dcterms:modified xsi:type="dcterms:W3CDTF">2025-07-22T13:04:00Z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0x01010032F8F85D1B0ADA42984B7DA98D0738CC</vt:lpwstr>
  </property>
  <property fmtid="{D5CDD505-2E9C-101B-9397-08002B2CF9AE}" pid="3" name="MediaServiceImageTags">
    <vt:lpwstr/>
  </property>
</Properties>
</file>