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509" w:type="dxa"/>
        <w:tblLook w:val="04A0" w:firstRow="1" w:lastRow="0" w:firstColumn="1" w:lastColumn="0" w:noHBand="0" w:noVBand="1"/>
      </w:tblPr>
      <w:tblGrid>
        <w:gridCol w:w="7725"/>
        <w:gridCol w:w="7784"/>
      </w:tblGrid>
      <w:tr w:rsidR="00195A54" w:rsidRPr="00195A54" w14:paraId="1620C76D" w14:textId="77777777" w:rsidTr="4595DA91">
        <w:tc>
          <w:tcPr>
            <w:tcW w:w="15509" w:type="dxa"/>
            <w:gridSpan w:val="2"/>
            <w:shd w:val="clear" w:color="auto" w:fill="FAE2D5" w:themeFill="accent2" w:themeFillTint="33"/>
          </w:tcPr>
          <w:p w14:paraId="7F4BB30C" w14:textId="7003558C" w:rsidR="00195A54" w:rsidRPr="00195A54" w:rsidRDefault="00E93BD1" w:rsidP="4595DA91">
            <w:pPr>
              <w:rPr>
                <w:rFonts w:cs="Calibri"/>
                <w:b/>
                <w:bCs/>
                <w:color w:val="FF0000"/>
              </w:rPr>
            </w:pPr>
            <w:r>
              <w:rPr>
                <w:rFonts w:cs="Calibri"/>
                <w:b/>
                <w:bCs/>
              </w:rPr>
              <w:t>NUMBER</w:t>
            </w:r>
            <w:r w:rsidR="000E152D">
              <w:rPr>
                <w:rFonts w:cs="Calibri"/>
                <w:b/>
                <w:bCs/>
              </w:rPr>
              <w:t xml:space="preserve">: </w:t>
            </w:r>
            <w:r w:rsidR="00130CFD">
              <w:rPr>
                <w:rFonts w:cs="Calibri"/>
                <w:b/>
                <w:bCs/>
              </w:rPr>
              <w:t>Rounding, estimation &amp; bounds</w:t>
            </w:r>
          </w:p>
        </w:tc>
      </w:tr>
      <w:tr w:rsidR="00195A54" w:rsidRPr="00195A54" w14:paraId="61C58675" w14:textId="77777777" w:rsidTr="4595DA91">
        <w:tc>
          <w:tcPr>
            <w:tcW w:w="15509" w:type="dxa"/>
            <w:gridSpan w:val="2"/>
          </w:tcPr>
          <w:p w14:paraId="139F6905" w14:textId="30C56529" w:rsid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Expected Outcomes</w:t>
            </w:r>
          </w:p>
          <w:p w14:paraId="5E19413A" w14:textId="77777777" w:rsidR="00C47C35" w:rsidRDefault="00C47C35">
            <w:pPr>
              <w:rPr>
                <w:rFonts w:cs="Calibri"/>
                <w:b/>
                <w:bCs/>
              </w:rPr>
            </w:pPr>
          </w:p>
          <w:p w14:paraId="2B7AD9DE" w14:textId="77777777" w:rsidR="00C47C35" w:rsidRPr="00195A54" w:rsidRDefault="00C47C35">
            <w:pPr>
              <w:rPr>
                <w:rFonts w:cs="Calibri"/>
                <w:b/>
                <w:bCs/>
              </w:rPr>
            </w:pPr>
          </w:p>
          <w:p w14:paraId="24E06253" w14:textId="77777777" w:rsidR="00195A54" w:rsidRDefault="00195A54" w:rsidP="00C47C35">
            <w:pPr>
              <w:rPr>
                <w:rFonts w:cs="Calibri"/>
              </w:rPr>
            </w:pPr>
          </w:p>
          <w:p w14:paraId="48FE83F9" w14:textId="77777777" w:rsidR="00C47C35" w:rsidRDefault="00C47C35" w:rsidP="00C47C35">
            <w:pPr>
              <w:rPr>
                <w:rFonts w:cs="Calibri"/>
              </w:rPr>
            </w:pPr>
          </w:p>
          <w:p w14:paraId="51AFD685" w14:textId="531778CE" w:rsidR="00C47C35" w:rsidRPr="00C47C35" w:rsidRDefault="00C47C35" w:rsidP="00C47C35">
            <w:pPr>
              <w:rPr>
                <w:rFonts w:cs="Calibri"/>
              </w:rPr>
            </w:pPr>
          </w:p>
        </w:tc>
      </w:tr>
      <w:tr w:rsidR="06866210" w14:paraId="4398BCEC" w14:textId="77777777" w:rsidTr="4595DA91">
        <w:trPr>
          <w:trHeight w:val="300"/>
        </w:trPr>
        <w:tc>
          <w:tcPr>
            <w:tcW w:w="15509" w:type="dxa"/>
            <w:gridSpan w:val="2"/>
          </w:tcPr>
          <w:p w14:paraId="073A7F09" w14:textId="65F44153" w:rsidR="516E766A" w:rsidRDefault="516E766A" w:rsidP="06866210">
            <w:pPr>
              <w:rPr>
                <w:rFonts w:cs="Calibri"/>
                <w:b/>
                <w:bCs/>
              </w:rPr>
            </w:pPr>
            <w:r w:rsidRPr="06866210">
              <w:rPr>
                <w:rFonts w:cs="Calibri"/>
                <w:b/>
                <w:bCs/>
              </w:rPr>
              <w:t>Developmental Focus</w:t>
            </w:r>
            <w:r w:rsidR="0C1C277E" w:rsidRPr="06866210">
              <w:rPr>
                <w:rFonts w:cs="Calibri"/>
                <w:b/>
                <w:bCs/>
              </w:rPr>
              <w:t xml:space="preserve"> Opportunities</w:t>
            </w:r>
          </w:p>
          <w:p w14:paraId="3DB861A5" w14:textId="66ED63D6" w:rsidR="06866210" w:rsidRDefault="06866210" w:rsidP="06866210">
            <w:pPr>
              <w:rPr>
                <w:rFonts w:cs="Calibri"/>
                <w:b/>
                <w:bCs/>
              </w:rPr>
            </w:pPr>
          </w:p>
          <w:p w14:paraId="52B2D720" w14:textId="580FBC84" w:rsidR="06866210" w:rsidRDefault="06866210" w:rsidP="06866210">
            <w:pPr>
              <w:rPr>
                <w:rFonts w:cs="Calibri"/>
                <w:b/>
                <w:bCs/>
              </w:rPr>
            </w:pPr>
          </w:p>
          <w:p w14:paraId="1091C210" w14:textId="441BA8EC" w:rsidR="06866210" w:rsidRDefault="06866210" w:rsidP="06866210">
            <w:pPr>
              <w:rPr>
                <w:rFonts w:cs="Calibri"/>
                <w:b/>
                <w:bCs/>
              </w:rPr>
            </w:pPr>
          </w:p>
          <w:p w14:paraId="6F933348" w14:textId="1509C6BA" w:rsidR="06866210" w:rsidRDefault="06866210" w:rsidP="06866210">
            <w:pPr>
              <w:rPr>
                <w:rFonts w:cs="Calibri"/>
                <w:b/>
                <w:bCs/>
              </w:rPr>
            </w:pPr>
          </w:p>
          <w:p w14:paraId="47ACE756" w14:textId="2633F19D" w:rsidR="06866210" w:rsidRDefault="06866210" w:rsidP="06866210">
            <w:pPr>
              <w:rPr>
                <w:rFonts w:cs="Calibri"/>
                <w:b/>
                <w:bCs/>
              </w:rPr>
            </w:pPr>
          </w:p>
        </w:tc>
      </w:tr>
      <w:tr w:rsidR="00195A54" w:rsidRPr="00195A54" w14:paraId="4E7257A0" w14:textId="77777777" w:rsidTr="4595DA91">
        <w:tc>
          <w:tcPr>
            <w:tcW w:w="7725" w:type="dxa"/>
            <w:shd w:val="clear" w:color="auto" w:fill="FAE2D5" w:themeFill="accent2" w:themeFillTint="33"/>
          </w:tcPr>
          <w:p w14:paraId="71C414B0" w14:textId="357DA0E9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Key Learning Points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0A5A8A25" w14:textId="4876B950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Powerful Knowledge</w:t>
            </w:r>
          </w:p>
        </w:tc>
      </w:tr>
      <w:tr w:rsidR="00195A54" w:rsidRPr="00195A54" w14:paraId="06DADF0D" w14:textId="77777777" w:rsidTr="0033434E">
        <w:tc>
          <w:tcPr>
            <w:tcW w:w="7725" w:type="dxa"/>
          </w:tcPr>
          <w:p w14:paraId="40FAC266" w14:textId="77777777" w:rsidR="00034C56" w:rsidRPr="00034C56" w:rsidRDefault="00034C56" w:rsidP="00034C56">
            <w:pPr>
              <w:pStyle w:val="sc-dalyuh"/>
              <w:spacing w:before="0" w:beforeAutospacing="0" w:after="0" w:afterAutospacing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34C56">
              <w:rPr>
                <w:rFonts w:asciiTheme="minorHAnsi" w:hAnsiTheme="minorHAnsi" w:cs="Arial"/>
                <w:color w:val="000000"/>
                <w:sz w:val="20"/>
                <w:szCs w:val="20"/>
              </w:rPr>
              <w:t>The first significant figure is the first non-zero digit to have place value.</w:t>
            </w:r>
          </w:p>
          <w:p w14:paraId="6F008DAE" w14:textId="77777777" w:rsidR="00034C56" w:rsidRPr="00034C56" w:rsidRDefault="00034C56" w:rsidP="00034C56">
            <w:pPr>
              <w:pStyle w:val="sc-dalyuh"/>
              <w:spacing w:before="0" w:beforeAutospacing="0" w:after="0" w:afterAutospacing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34C56">
              <w:rPr>
                <w:rFonts w:asciiTheme="minorHAnsi" w:hAnsiTheme="minorHAnsi" w:cs="Arial"/>
                <w:color w:val="000000"/>
                <w:sz w:val="20"/>
                <w:szCs w:val="20"/>
              </w:rPr>
              <w:t>Truncation does not consider the digits that follow in the value.</w:t>
            </w:r>
          </w:p>
          <w:p w14:paraId="0348491F" w14:textId="77777777" w:rsidR="00034C56" w:rsidRPr="00034C56" w:rsidRDefault="00034C56" w:rsidP="00034C56">
            <w:pPr>
              <w:pStyle w:val="sc-dalyuh"/>
              <w:spacing w:before="0" w:beforeAutospacing="0" w:after="0" w:afterAutospacing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34C56">
              <w:rPr>
                <w:rFonts w:asciiTheme="minorHAnsi" w:hAnsiTheme="minorHAnsi" w:cs="Arial"/>
                <w:color w:val="000000"/>
                <w:sz w:val="20"/>
                <w:szCs w:val="20"/>
              </w:rPr>
              <w:t>The loss of accuracy through rounding is not always bad.</w:t>
            </w:r>
          </w:p>
          <w:p w14:paraId="0729D5F3" w14:textId="77777777" w:rsidR="00034C56" w:rsidRPr="00034C56" w:rsidRDefault="00034C56" w:rsidP="00034C56">
            <w:pPr>
              <w:pStyle w:val="sc-dalyuh"/>
              <w:spacing w:before="0" w:beforeAutospacing="0" w:after="0" w:afterAutospacing="0"/>
              <w:rPr>
                <w:rFonts w:asciiTheme="minorHAnsi" w:hAnsiTheme="minorHAnsi" w:cs="Calibri"/>
                <w:sz w:val="20"/>
                <w:szCs w:val="20"/>
              </w:rPr>
            </w:pPr>
            <w:r w:rsidRPr="00224462">
              <w:rPr>
                <w:rFonts w:asciiTheme="minorHAnsi" w:hAnsiTheme="minorHAnsi" w:cs="Calibri"/>
                <w:sz w:val="20"/>
                <w:szCs w:val="20"/>
              </w:rPr>
              <w:t>Rounding to 1 significant figure allows quick estimation with the magnitude of the estimation being close.</w:t>
            </w:r>
          </w:p>
          <w:p w14:paraId="6B017AC8" w14:textId="77777777" w:rsidR="00034C56" w:rsidRPr="00034C56" w:rsidRDefault="00034C56" w:rsidP="00034C56">
            <w:pPr>
              <w:pStyle w:val="sc-dalyuh"/>
              <w:spacing w:before="0" w:beforeAutospacing="0" w:after="0" w:afterAutospacing="0"/>
              <w:rPr>
                <w:rFonts w:asciiTheme="minorHAnsi" w:hAnsiTheme="minorHAnsi" w:cs="Calibri"/>
                <w:sz w:val="20"/>
                <w:szCs w:val="20"/>
              </w:rPr>
            </w:pPr>
            <w:r w:rsidRPr="00224462">
              <w:rPr>
                <w:rFonts w:asciiTheme="minorHAnsi" w:hAnsiTheme="minorHAnsi" w:cs="Calibri"/>
                <w:sz w:val="20"/>
                <w:szCs w:val="20"/>
              </w:rPr>
              <w:t>The estimation will be closer to the true answer the less rounding you do.</w:t>
            </w:r>
          </w:p>
          <w:p w14:paraId="32D041A2" w14:textId="77777777" w:rsidR="00034C56" w:rsidRPr="00034C56" w:rsidRDefault="00034C56" w:rsidP="00034C56">
            <w:pPr>
              <w:pStyle w:val="sc-dalyuh"/>
              <w:spacing w:before="0" w:beforeAutospacing="0" w:after="0" w:afterAutospacing="0"/>
              <w:rPr>
                <w:rFonts w:asciiTheme="minorHAnsi" w:hAnsiTheme="minorHAnsi" w:cs="Calibri"/>
                <w:sz w:val="20"/>
                <w:szCs w:val="20"/>
              </w:rPr>
            </w:pPr>
            <w:r w:rsidRPr="00224462">
              <w:rPr>
                <w:rFonts w:asciiTheme="minorHAnsi" w:hAnsiTheme="minorHAnsi" w:cs="Calibri"/>
                <w:sz w:val="20"/>
                <w:szCs w:val="20"/>
              </w:rPr>
              <w:t>Estimating through rounding is meant to be quick and easy, taking too long defeats the purpose.</w:t>
            </w:r>
          </w:p>
          <w:p w14:paraId="7A72BFA3" w14:textId="77777777" w:rsidR="00034C56" w:rsidRPr="00034C56" w:rsidRDefault="00034C56" w:rsidP="00034C56">
            <w:pPr>
              <w:pStyle w:val="sc-dalyuh"/>
              <w:spacing w:before="0" w:beforeAutospacing="0" w:after="0" w:afterAutospacing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34C56">
              <w:rPr>
                <w:rFonts w:asciiTheme="minorHAnsi" w:hAnsiTheme="minorHAnsi" w:cs="Arial"/>
                <w:color w:val="000000"/>
                <w:sz w:val="20"/>
                <w:szCs w:val="20"/>
              </w:rPr>
              <w:t>Rounding and estimation are practical maths skills.</w:t>
            </w:r>
          </w:p>
          <w:p w14:paraId="1F2EBD9D" w14:textId="77777777" w:rsidR="00034C56" w:rsidRPr="00034C56" w:rsidRDefault="00034C56" w:rsidP="00034C56">
            <w:pPr>
              <w:pStyle w:val="sc-dalyuh"/>
              <w:spacing w:before="0" w:beforeAutospacing="0" w:after="0" w:afterAutospacing="0"/>
              <w:rPr>
                <w:rFonts w:asciiTheme="minorHAnsi" w:hAnsiTheme="minorHAnsi" w:cs="Arial"/>
                <w:color w:val="000000"/>
                <w:sz w:val="20"/>
                <w:szCs w:val="20"/>
              </w:rPr>
            </w:pPr>
            <w:r w:rsidRPr="00034C56">
              <w:rPr>
                <w:rFonts w:asciiTheme="minorHAnsi" w:hAnsiTheme="minorHAnsi" w:cs="Arial"/>
                <w:color w:val="000000"/>
                <w:sz w:val="20"/>
                <w:szCs w:val="20"/>
              </w:rPr>
              <w:t>They can be used to quickly estimate the cost of a project.</w:t>
            </w:r>
          </w:p>
          <w:p w14:paraId="13987915" w14:textId="7DBD05F2" w:rsidR="00C47C35" w:rsidRPr="00C47C35" w:rsidRDefault="00034C56" w:rsidP="00034C56">
            <w:pPr>
              <w:pStyle w:val="sc-dalyuh"/>
              <w:spacing w:before="0" w:beforeAutospacing="0" w:after="0" w:afterAutospacing="0"/>
              <w:rPr>
                <w:rFonts w:cs="Calibri"/>
              </w:rPr>
            </w:pPr>
            <w:r w:rsidRPr="00034C56">
              <w:rPr>
                <w:rFonts w:asciiTheme="minorHAnsi" w:hAnsiTheme="minorHAnsi" w:cs="Arial"/>
                <w:color w:val="000000"/>
                <w:sz w:val="20"/>
                <w:szCs w:val="20"/>
              </w:rPr>
              <w:t>Sometimes you will need to apply common sense to rounding in context.</w:t>
            </w:r>
          </w:p>
        </w:tc>
        <w:tc>
          <w:tcPr>
            <w:tcW w:w="7784" w:type="dxa"/>
          </w:tcPr>
          <w:p w14:paraId="702DCEBC" w14:textId="77777777" w:rsidR="00195A54" w:rsidRDefault="00195A54">
            <w:pPr>
              <w:rPr>
                <w:rFonts w:cs="Calibri"/>
              </w:rPr>
            </w:pPr>
          </w:p>
          <w:p w14:paraId="2A4295ED" w14:textId="77777777" w:rsidR="00C47C35" w:rsidRDefault="00C47C35">
            <w:pPr>
              <w:rPr>
                <w:rFonts w:cs="Calibri"/>
              </w:rPr>
            </w:pPr>
          </w:p>
          <w:p w14:paraId="2601A69A" w14:textId="77777777" w:rsidR="00C47C35" w:rsidRDefault="00C47C35">
            <w:pPr>
              <w:rPr>
                <w:rFonts w:cs="Calibri"/>
              </w:rPr>
            </w:pPr>
          </w:p>
          <w:p w14:paraId="5B69D9F1" w14:textId="19684336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11B5495E" w14:textId="77777777" w:rsidTr="4595DA91">
        <w:tc>
          <w:tcPr>
            <w:tcW w:w="7725" w:type="dxa"/>
            <w:shd w:val="clear" w:color="auto" w:fill="FAE2D5" w:themeFill="accent2" w:themeFillTint="33"/>
          </w:tcPr>
          <w:p w14:paraId="7F9FC9CC" w14:textId="21929E12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 xml:space="preserve">Subject-Specific Vocabulary 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300D8508" w14:textId="708DA0A1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Reading Opportunities</w:t>
            </w:r>
          </w:p>
        </w:tc>
      </w:tr>
      <w:tr w:rsidR="00195A54" w:rsidRPr="00195A54" w14:paraId="49B65D1F" w14:textId="77777777" w:rsidTr="4595DA91">
        <w:tc>
          <w:tcPr>
            <w:tcW w:w="7725" w:type="dxa"/>
          </w:tcPr>
          <w:p w14:paraId="76855C18" w14:textId="6CE613A5" w:rsidR="00EA7126" w:rsidRPr="006B7092" w:rsidRDefault="007A33FA">
            <w:pPr>
              <w:rPr>
                <w:rFonts w:cs="Calibri"/>
                <w:sz w:val="22"/>
                <w:szCs w:val="22"/>
              </w:rPr>
            </w:pPr>
            <w:r w:rsidRPr="006B7092">
              <w:rPr>
                <w:rFonts w:cs="Calibri"/>
                <w:sz w:val="22"/>
                <w:szCs w:val="22"/>
              </w:rPr>
              <w:t>Round</w:t>
            </w:r>
          </w:p>
          <w:p w14:paraId="40CFD8BA" w14:textId="6AF508A8" w:rsidR="002E5B64" w:rsidRPr="006B7092" w:rsidRDefault="002E5B64">
            <w:pPr>
              <w:rPr>
                <w:rFonts w:cs="Calibri"/>
                <w:sz w:val="22"/>
                <w:szCs w:val="22"/>
              </w:rPr>
            </w:pPr>
            <w:r w:rsidRPr="006B7092">
              <w:rPr>
                <w:rFonts w:cs="Calibri"/>
                <w:sz w:val="22"/>
                <w:szCs w:val="22"/>
              </w:rPr>
              <w:t>Degree of accuracy</w:t>
            </w:r>
          </w:p>
          <w:p w14:paraId="7B29F956" w14:textId="65E694FB" w:rsidR="002E5B64" w:rsidRPr="006B7092" w:rsidRDefault="002E5B64">
            <w:pPr>
              <w:rPr>
                <w:rFonts w:cs="Calibri"/>
                <w:sz w:val="22"/>
                <w:szCs w:val="22"/>
              </w:rPr>
            </w:pPr>
            <w:r w:rsidRPr="006B7092">
              <w:rPr>
                <w:rFonts w:cs="Calibri"/>
                <w:sz w:val="22"/>
                <w:szCs w:val="22"/>
              </w:rPr>
              <w:t>Significant figures</w:t>
            </w:r>
          </w:p>
          <w:p w14:paraId="27E7527A" w14:textId="5BA36986" w:rsidR="002E5B64" w:rsidRPr="006B7092" w:rsidRDefault="002E5B64">
            <w:pPr>
              <w:rPr>
                <w:rFonts w:cs="Calibri"/>
                <w:sz w:val="22"/>
                <w:szCs w:val="22"/>
              </w:rPr>
            </w:pPr>
            <w:r w:rsidRPr="006B7092">
              <w:rPr>
                <w:rFonts w:cs="Calibri"/>
                <w:sz w:val="22"/>
                <w:szCs w:val="22"/>
              </w:rPr>
              <w:t>Truncation</w:t>
            </w:r>
          </w:p>
          <w:p w14:paraId="51729CC0" w14:textId="2FFAEA51" w:rsidR="003F0742" w:rsidRPr="006B7092" w:rsidRDefault="003F0742">
            <w:pPr>
              <w:rPr>
                <w:rFonts w:cs="Calibri"/>
                <w:sz w:val="22"/>
                <w:szCs w:val="22"/>
              </w:rPr>
            </w:pPr>
            <w:r w:rsidRPr="006B7092">
              <w:rPr>
                <w:rFonts w:cs="Calibri"/>
                <w:sz w:val="22"/>
                <w:szCs w:val="22"/>
              </w:rPr>
              <w:t>Estimate, over/underestimate</w:t>
            </w:r>
          </w:p>
          <w:p w14:paraId="70150AFB" w14:textId="644C6121" w:rsidR="00A21C8F" w:rsidRPr="006B7092" w:rsidRDefault="00A21C8F">
            <w:pPr>
              <w:rPr>
                <w:rFonts w:cs="Calibri"/>
                <w:sz w:val="22"/>
                <w:szCs w:val="22"/>
              </w:rPr>
            </w:pPr>
            <w:r w:rsidRPr="006B7092">
              <w:rPr>
                <w:rFonts w:cs="Calibri"/>
                <w:sz w:val="22"/>
                <w:szCs w:val="22"/>
              </w:rPr>
              <w:t>Upper/lower bound</w:t>
            </w:r>
          </w:p>
          <w:p w14:paraId="1E0D00A8" w14:textId="14E5F427" w:rsidR="00C47C35" w:rsidRPr="00195A54" w:rsidRDefault="00A21C8F" w:rsidP="00034C56">
            <w:pPr>
              <w:rPr>
                <w:rFonts w:cs="Calibri"/>
              </w:rPr>
            </w:pPr>
            <w:r w:rsidRPr="006B7092">
              <w:rPr>
                <w:rFonts w:cs="Calibri"/>
                <w:sz w:val="22"/>
                <w:szCs w:val="22"/>
              </w:rPr>
              <w:t>Error interval</w:t>
            </w:r>
          </w:p>
        </w:tc>
        <w:tc>
          <w:tcPr>
            <w:tcW w:w="7784" w:type="dxa"/>
          </w:tcPr>
          <w:p w14:paraId="1D5411CC" w14:textId="77777777" w:rsidR="00434841" w:rsidRDefault="00434841">
            <w:pPr>
              <w:rPr>
                <w:rFonts w:cs="Calibri"/>
              </w:rPr>
            </w:pPr>
          </w:p>
          <w:p w14:paraId="2F5F56DE" w14:textId="77777777" w:rsidR="00C47C35" w:rsidRDefault="00C47C35">
            <w:pPr>
              <w:rPr>
                <w:rFonts w:cs="Calibri"/>
              </w:rPr>
            </w:pPr>
          </w:p>
          <w:p w14:paraId="11A1799A" w14:textId="77777777" w:rsidR="00C47C35" w:rsidRDefault="00C47C35">
            <w:pPr>
              <w:rPr>
                <w:rFonts w:cs="Calibri"/>
              </w:rPr>
            </w:pPr>
          </w:p>
          <w:p w14:paraId="73DEE9A5" w14:textId="590ED76E" w:rsidR="00C47C35" w:rsidRPr="00195A54" w:rsidRDefault="00C47C35">
            <w:pPr>
              <w:rPr>
                <w:rFonts w:cs="Calibri"/>
              </w:rPr>
            </w:pPr>
          </w:p>
        </w:tc>
      </w:tr>
      <w:tr w:rsidR="00195A54" w:rsidRPr="00195A54" w14:paraId="52FDDB70" w14:textId="77777777" w:rsidTr="4595DA91">
        <w:tc>
          <w:tcPr>
            <w:tcW w:w="7725" w:type="dxa"/>
            <w:shd w:val="clear" w:color="auto" w:fill="FAE2D5" w:themeFill="accent2" w:themeFillTint="33"/>
          </w:tcPr>
          <w:p w14:paraId="0F848A00" w14:textId="13D105B8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Possible Misconceptions</w:t>
            </w:r>
          </w:p>
        </w:tc>
        <w:tc>
          <w:tcPr>
            <w:tcW w:w="7784" w:type="dxa"/>
            <w:shd w:val="clear" w:color="auto" w:fill="FAE2D5" w:themeFill="accent2" w:themeFillTint="33"/>
          </w:tcPr>
          <w:p w14:paraId="6AAEE7C2" w14:textId="3C0F61C4" w:rsidR="00195A54" w:rsidRPr="00195A54" w:rsidRDefault="00195A54">
            <w:pPr>
              <w:rPr>
                <w:rFonts w:cs="Calibri"/>
                <w:b/>
                <w:bCs/>
              </w:rPr>
            </w:pPr>
            <w:r w:rsidRPr="00195A54">
              <w:rPr>
                <w:rFonts w:cs="Calibri"/>
                <w:b/>
                <w:bCs/>
              </w:rPr>
              <w:t>Cross-Curricular Links</w:t>
            </w:r>
          </w:p>
        </w:tc>
      </w:tr>
      <w:tr w:rsidR="00195A54" w:rsidRPr="00195A54" w14:paraId="542ABD73" w14:textId="77777777" w:rsidTr="4595DA91">
        <w:tc>
          <w:tcPr>
            <w:tcW w:w="7725" w:type="dxa"/>
          </w:tcPr>
          <w:p w14:paraId="47C91A38" w14:textId="26FB940A" w:rsidR="00766370" w:rsidRPr="00766370" w:rsidRDefault="00766370" w:rsidP="00766370">
            <w:pPr>
              <w:rPr>
                <w:rFonts w:ascii="Aptos" w:hAnsi="Aptos" w:cs="Calibri"/>
                <w:b/>
                <w:bCs/>
                <w:sz w:val="22"/>
                <w:szCs w:val="22"/>
              </w:rPr>
            </w:pPr>
            <w:r w:rsidRPr="00766370">
              <w:rPr>
                <w:rFonts w:ascii="Aptos" w:hAnsi="Aptos" w:cs="Calibri"/>
                <w:b/>
                <w:bCs/>
                <w:sz w:val="22"/>
                <w:szCs w:val="22"/>
              </w:rPr>
              <w:t xml:space="preserve">When truncating, </w:t>
            </w:r>
            <w:r w:rsidRPr="006B7092">
              <w:rPr>
                <w:rFonts w:ascii="Aptos" w:hAnsi="Aptos" w:cs="Calibri"/>
                <w:b/>
                <w:bCs/>
                <w:sz w:val="22"/>
                <w:szCs w:val="22"/>
              </w:rPr>
              <w:t>learners</w:t>
            </w:r>
            <w:r w:rsidRPr="00766370">
              <w:rPr>
                <w:rFonts w:ascii="Aptos" w:hAnsi="Aptos" w:cs="Calibri"/>
                <w:b/>
                <w:bCs/>
                <w:sz w:val="22"/>
                <w:szCs w:val="22"/>
              </w:rPr>
              <w:t xml:space="preserve"> are tempted to round. Also, when truncating, they cut off the number without thinking about the magnitude.</w:t>
            </w:r>
          </w:p>
          <w:p w14:paraId="08FFC40B" w14:textId="77777777" w:rsidR="00766370" w:rsidRPr="006B7092" w:rsidRDefault="00766370" w:rsidP="00766370">
            <w:pPr>
              <w:rPr>
                <w:rFonts w:ascii="Aptos" w:hAnsi="Aptos" w:cs="Calibri"/>
                <w:sz w:val="22"/>
                <w:szCs w:val="22"/>
              </w:rPr>
            </w:pPr>
            <w:r w:rsidRPr="00766370">
              <w:rPr>
                <w:rFonts w:ascii="Aptos" w:hAnsi="Aptos" w:cs="Calibri"/>
                <w:sz w:val="22"/>
                <w:szCs w:val="22"/>
              </w:rPr>
              <w:t>The use of the place value table shows the magnitude of the number, thus preserving their place value when truncating.</w:t>
            </w:r>
          </w:p>
          <w:p w14:paraId="2D561FA0" w14:textId="72292085" w:rsidR="00FC216A" w:rsidRPr="006B7092" w:rsidRDefault="00FC216A" w:rsidP="00766370">
            <w:pPr>
              <w:rPr>
                <w:rFonts w:ascii="Aptos" w:hAnsi="Aptos" w:cs="Calibri"/>
                <w:b/>
                <w:bCs/>
                <w:sz w:val="22"/>
                <w:szCs w:val="22"/>
              </w:rPr>
            </w:pPr>
            <w:r w:rsidRPr="006B7092">
              <w:rPr>
                <w:rFonts w:ascii="Aptos" w:hAnsi="Aptos" w:cs="Calibri"/>
                <w:b/>
                <w:bCs/>
                <w:sz w:val="22"/>
                <w:szCs w:val="22"/>
              </w:rPr>
              <w:t>Assuming all zero digits are not significant.</w:t>
            </w:r>
          </w:p>
          <w:p w14:paraId="299CC210" w14:textId="393B32FC" w:rsidR="00C47C35" w:rsidRPr="00195A54" w:rsidRDefault="003C2B55" w:rsidP="003C2B55">
            <w:pPr>
              <w:rPr>
                <w:rFonts w:cs="Calibri"/>
              </w:rPr>
            </w:pPr>
            <w:r w:rsidRPr="006B7092">
              <w:rPr>
                <w:rFonts w:ascii="Aptos" w:hAnsi="Aptos" w:cs="Calibri"/>
                <w:b/>
                <w:bCs/>
                <w:sz w:val="22"/>
                <w:szCs w:val="22"/>
              </w:rPr>
              <w:lastRenderedPageBreak/>
              <w:t xml:space="preserve">For </w:t>
            </w:r>
            <w:proofErr w:type="gramStart"/>
            <w:r w:rsidRPr="006B7092">
              <w:rPr>
                <w:rFonts w:ascii="Aptos" w:hAnsi="Aptos" w:cs="Calibri"/>
                <w:b/>
                <w:bCs/>
                <w:sz w:val="22"/>
                <w:szCs w:val="22"/>
              </w:rPr>
              <w:t>example</w:t>
            </w:r>
            <w:proofErr w:type="gramEnd"/>
            <w:r w:rsidRPr="006B7092">
              <w:rPr>
                <w:rFonts w:ascii="Aptos" w:hAnsi="Aptos" w:cs="Calibri"/>
                <w:b/>
                <w:bCs/>
                <w:sz w:val="22"/>
                <w:szCs w:val="22"/>
              </w:rPr>
              <w:t xml:space="preserve"> if a measurement of 12 cm has been given to the nearest centimetre assuming the upper bound is 12.4 cm.</w:t>
            </w:r>
          </w:p>
        </w:tc>
        <w:tc>
          <w:tcPr>
            <w:tcW w:w="7784" w:type="dxa"/>
          </w:tcPr>
          <w:p w14:paraId="678CDBED" w14:textId="77777777" w:rsidR="00EA7126" w:rsidRDefault="00EA7126">
            <w:pPr>
              <w:rPr>
                <w:rFonts w:cs="Calibri"/>
              </w:rPr>
            </w:pPr>
          </w:p>
          <w:p w14:paraId="5AA67B8C" w14:textId="77777777" w:rsidR="00C47C35" w:rsidRDefault="00C47C35">
            <w:pPr>
              <w:rPr>
                <w:rFonts w:cs="Calibri"/>
              </w:rPr>
            </w:pPr>
          </w:p>
          <w:p w14:paraId="32985529" w14:textId="77777777" w:rsidR="00C47C35" w:rsidRDefault="00C47C35">
            <w:pPr>
              <w:rPr>
                <w:rFonts w:cs="Calibri"/>
              </w:rPr>
            </w:pPr>
          </w:p>
          <w:p w14:paraId="7DCD9DC6" w14:textId="0B95C8FD" w:rsidR="00C47C35" w:rsidRPr="00195A54" w:rsidRDefault="00C47C35">
            <w:pPr>
              <w:rPr>
                <w:rFonts w:cs="Calibri"/>
              </w:rPr>
            </w:pPr>
          </w:p>
        </w:tc>
      </w:tr>
    </w:tbl>
    <w:p w14:paraId="0FB60DF5" w14:textId="77777777" w:rsidR="0018518C" w:rsidRDefault="0018518C">
      <w:pPr>
        <w:rPr>
          <w:rFonts w:cs="Calibri"/>
        </w:rPr>
      </w:pPr>
    </w:p>
    <w:p w14:paraId="68B955F0" w14:textId="77777777" w:rsidR="00224462" w:rsidRDefault="00224462">
      <w:pPr>
        <w:rPr>
          <w:rFonts w:cs="Calibri"/>
        </w:rPr>
      </w:pPr>
    </w:p>
    <w:p w14:paraId="11957049" w14:textId="77777777" w:rsidR="00224462" w:rsidRPr="00195A54" w:rsidRDefault="00224462">
      <w:pPr>
        <w:rPr>
          <w:rFonts w:cs="Calibri"/>
        </w:rPr>
      </w:pPr>
    </w:p>
    <w:sectPr w:rsidR="00224462" w:rsidRPr="00195A54" w:rsidSect="00AA4A45">
      <w:headerReference w:type="default" r:id="rId10"/>
      <w:pgSz w:w="16838" w:h="11906" w:orient="landscape"/>
      <w:pgMar w:top="720" w:right="720" w:bottom="284" w:left="72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BB106D" w14:textId="77777777" w:rsidR="007D46B4" w:rsidRDefault="007D46B4" w:rsidP="00195A54">
      <w:pPr>
        <w:spacing w:after="0" w:line="240" w:lineRule="auto"/>
      </w:pPr>
      <w:r>
        <w:separator/>
      </w:r>
    </w:p>
  </w:endnote>
  <w:endnote w:type="continuationSeparator" w:id="0">
    <w:p w14:paraId="46BCE247" w14:textId="77777777" w:rsidR="007D46B4" w:rsidRDefault="007D46B4" w:rsidP="00195A54">
      <w:pPr>
        <w:spacing w:after="0" w:line="240" w:lineRule="auto"/>
      </w:pPr>
      <w:r>
        <w:continuationSeparator/>
      </w:r>
    </w:p>
  </w:endnote>
  <w:endnote w:type="continuationNotice" w:id="1">
    <w:p w14:paraId="0826ED43" w14:textId="77777777" w:rsidR="007D46B4" w:rsidRDefault="007D46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57405" w14:textId="77777777" w:rsidR="007D46B4" w:rsidRDefault="007D46B4" w:rsidP="00195A54">
      <w:pPr>
        <w:spacing w:after="0" w:line="240" w:lineRule="auto"/>
      </w:pPr>
      <w:r>
        <w:separator/>
      </w:r>
    </w:p>
  </w:footnote>
  <w:footnote w:type="continuationSeparator" w:id="0">
    <w:p w14:paraId="58EC7C14" w14:textId="77777777" w:rsidR="007D46B4" w:rsidRDefault="007D46B4" w:rsidP="00195A54">
      <w:pPr>
        <w:spacing w:after="0" w:line="240" w:lineRule="auto"/>
      </w:pPr>
      <w:r>
        <w:continuationSeparator/>
      </w:r>
    </w:p>
  </w:footnote>
  <w:footnote w:type="continuationNotice" w:id="1">
    <w:p w14:paraId="3A194DC3" w14:textId="77777777" w:rsidR="007D46B4" w:rsidRDefault="007D46B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DE3410" w14:textId="5F745C45" w:rsidR="00AA4A45" w:rsidRPr="001A3110" w:rsidRDefault="00AA4A45" w:rsidP="00AA4A45">
    <w:pPr>
      <w:pStyle w:val="Header"/>
      <w:jc w:val="center"/>
      <w:rPr>
        <w:b/>
        <w:bCs/>
        <w:sz w:val="32"/>
        <w:szCs w:val="32"/>
        <w:u w:val="single"/>
        <w:lang w:val="en-US"/>
      </w:rPr>
    </w:pPr>
    <w:r w:rsidRPr="001A3110">
      <w:rPr>
        <w:b/>
        <w:bCs/>
        <w:sz w:val="32"/>
        <w:szCs w:val="32"/>
        <w:u w:val="single"/>
        <w:lang w:val="en-US"/>
      </w:rPr>
      <w:t>Y</w:t>
    </w:r>
    <w:r>
      <w:rPr>
        <w:b/>
        <w:bCs/>
        <w:sz w:val="32"/>
        <w:szCs w:val="32"/>
        <w:u w:val="single"/>
        <w:lang w:val="en-US"/>
      </w:rPr>
      <w:t xml:space="preserve">10 </w:t>
    </w:r>
    <w:r w:rsidR="00130CFD">
      <w:rPr>
        <w:b/>
        <w:bCs/>
        <w:sz w:val="32"/>
        <w:szCs w:val="32"/>
        <w:u w:val="single"/>
        <w:lang w:val="en-US"/>
      </w:rPr>
      <w:t>R</w:t>
    </w:r>
    <w:r w:rsidR="006D73AD">
      <w:rPr>
        <w:b/>
        <w:bCs/>
        <w:sz w:val="32"/>
        <w:szCs w:val="32"/>
        <w:u w:val="single"/>
        <w:lang w:val="en-US"/>
      </w:rPr>
      <w:t>ounding</w:t>
    </w:r>
    <w:r w:rsidR="00130CFD">
      <w:rPr>
        <w:b/>
        <w:bCs/>
        <w:sz w:val="32"/>
        <w:szCs w:val="32"/>
        <w:u w:val="single"/>
        <w:lang w:val="en-US"/>
      </w:rPr>
      <w:t>, estimation &amp; bounds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4C0F80"/>
    <w:multiLevelType w:val="multilevel"/>
    <w:tmpl w:val="CDBA08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F4E4526"/>
    <w:multiLevelType w:val="hybridMultilevel"/>
    <w:tmpl w:val="7AEC39FA"/>
    <w:lvl w:ilvl="0" w:tplc="0842085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380AAF"/>
    <w:multiLevelType w:val="multilevel"/>
    <w:tmpl w:val="1D886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29291E"/>
    <w:multiLevelType w:val="hybridMultilevel"/>
    <w:tmpl w:val="47F6F61E"/>
    <w:lvl w:ilvl="0" w:tplc="4CE8D4EE">
      <w:numFmt w:val="bullet"/>
      <w:lvlText w:val="-"/>
      <w:lvlJc w:val="left"/>
      <w:pPr>
        <w:ind w:left="720" w:hanging="360"/>
      </w:pPr>
      <w:rPr>
        <w:rFonts w:ascii="Aptos" w:eastAsiaTheme="minorHAnsi" w:hAnsi="Apto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4486F"/>
    <w:multiLevelType w:val="multilevel"/>
    <w:tmpl w:val="3E28D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8E2790"/>
    <w:multiLevelType w:val="multilevel"/>
    <w:tmpl w:val="13B0C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15665897">
    <w:abstractNumId w:val="3"/>
  </w:num>
  <w:num w:numId="2" w16cid:durableId="295529825">
    <w:abstractNumId w:val="1"/>
  </w:num>
  <w:num w:numId="3" w16cid:durableId="1722973554">
    <w:abstractNumId w:val="0"/>
  </w:num>
  <w:num w:numId="4" w16cid:durableId="39601406">
    <w:abstractNumId w:val="5"/>
  </w:num>
  <w:num w:numId="5" w16cid:durableId="1786385509">
    <w:abstractNumId w:val="2"/>
  </w:num>
  <w:num w:numId="6" w16cid:durableId="17880405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A54"/>
    <w:rsid w:val="00034C56"/>
    <w:rsid w:val="00096228"/>
    <w:rsid w:val="000E152D"/>
    <w:rsid w:val="00130CFD"/>
    <w:rsid w:val="0018518C"/>
    <w:rsid w:val="00195A54"/>
    <w:rsid w:val="00224462"/>
    <w:rsid w:val="002360A4"/>
    <w:rsid w:val="002E5B64"/>
    <w:rsid w:val="0033434E"/>
    <w:rsid w:val="00383BE2"/>
    <w:rsid w:val="003C2B55"/>
    <w:rsid w:val="003F0742"/>
    <w:rsid w:val="00434841"/>
    <w:rsid w:val="00494CAD"/>
    <w:rsid w:val="00546298"/>
    <w:rsid w:val="005B47A0"/>
    <w:rsid w:val="00603C60"/>
    <w:rsid w:val="006B7092"/>
    <w:rsid w:val="006D73AD"/>
    <w:rsid w:val="006E02F1"/>
    <w:rsid w:val="00766370"/>
    <w:rsid w:val="007A33FA"/>
    <w:rsid w:val="007D46B4"/>
    <w:rsid w:val="008D66CC"/>
    <w:rsid w:val="00905EEB"/>
    <w:rsid w:val="00980A52"/>
    <w:rsid w:val="00A21C8F"/>
    <w:rsid w:val="00A340C0"/>
    <w:rsid w:val="00A87D9A"/>
    <w:rsid w:val="00AA4A45"/>
    <w:rsid w:val="00AD6CF3"/>
    <w:rsid w:val="00B72AF3"/>
    <w:rsid w:val="00BB21E9"/>
    <w:rsid w:val="00C47C35"/>
    <w:rsid w:val="00C92DC2"/>
    <w:rsid w:val="00D247BE"/>
    <w:rsid w:val="00D81E35"/>
    <w:rsid w:val="00D8291E"/>
    <w:rsid w:val="00D862A9"/>
    <w:rsid w:val="00D95A68"/>
    <w:rsid w:val="00E328D1"/>
    <w:rsid w:val="00E93BD1"/>
    <w:rsid w:val="00EA7126"/>
    <w:rsid w:val="00EA7C41"/>
    <w:rsid w:val="00EF4FAE"/>
    <w:rsid w:val="00F10CF5"/>
    <w:rsid w:val="00F671E2"/>
    <w:rsid w:val="00F83601"/>
    <w:rsid w:val="00FC216A"/>
    <w:rsid w:val="06866210"/>
    <w:rsid w:val="0C1C277E"/>
    <w:rsid w:val="145840CD"/>
    <w:rsid w:val="39BECB2F"/>
    <w:rsid w:val="3A8CC2B2"/>
    <w:rsid w:val="3B1398DF"/>
    <w:rsid w:val="4595DA91"/>
    <w:rsid w:val="516E766A"/>
    <w:rsid w:val="5CDC4B33"/>
    <w:rsid w:val="6AEBA09E"/>
    <w:rsid w:val="6D768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5AA99"/>
  <w15:chartTrackingRefBased/>
  <w15:docId w15:val="{F4A2D1EE-BE1B-4FDD-8B2D-9F7E15F0E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5A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95A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95A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95A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95A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95A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95A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95A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95A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5A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95A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95A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95A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95A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95A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95A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95A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95A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95A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95A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95A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95A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5A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95A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95A5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95A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5A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5A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95A5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95A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5A54"/>
  </w:style>
  <w:style w:type="paragraph" w:styleId="Footer">
    <w:name w:val="footer"/>
    <w:basedOn w:val="Normal"/>
    <w:link w:val="FooterChar"/>
    <w:uiPriority w:val="99"/>
    <w:unhideWhenUsed/>
    <w:rsid w:val="00195A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5A54"/>
  </w:style>
  <w:style w:type="paragraph" w:customStyle="1" w:styleId="sc-dalyuh">
    <w:name w:val="sc-dalyuh"/>
    <w:basedOn w:val="Normal"/>
    <w:rsid w:val="00C92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E240D3-E646-40A3-B3EB-EA175A41BE01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2.xml><?xml version="1.0" encoding="utf-8"?>
<ds:datastoreItem xmlns:ds="http://schemas.openxmlformats.org/officeDocument/2006/customXml" ds:itemID="{AAB1636C-2891-4DCE-885C-6BDF07B74F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D99492-E61D-4517-94EE-AA683AE189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217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Dixon, Syrene</cp:lastModifiedBy>
  <cp:revision>31</cp:revision>
  <dcterms:created xsi:type="dcterms:W3CDTF">2025-05-27T16:44:00Z</dcterms:created>
  <dcterms:modified xsi:type="dcterms:W3CDTF">2025-08-07T18:04:00Z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